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D04" w:rsidRDefault="004566B4" w:rsidP="003A7D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3A7D04" w:rsidRPr="003A7D04">
        <w:rPr>
          <w:rFonts w:ascii="Times New Roman" w:hAnsi="Times New Roman" w:cs="Times New Roman"/>
          <w:b/>
          <w:sz w:val="28"/>
          <w:szCs w:val="28"/>
        </w:rPr>
        <w:t>Система условий реализации основной  образовательной  программы с требованиями ФГОС.</w:t>
      </w:r>
    </w:p>
    <w:p w:rsidR="004566B4" w:rsidRPr="004566B4" w:rsidRDefault="004566B4" w:rsidP="004566B4">
      <w:pPr>
        <w:pStyle w:val="dash041e005f0431005f044b005f0447005f043d005f044b005f0439"/>
        <w:spacing w:before="240" w:line="360" w:lineRule="atLeast"/>
        <w:ind w:firstLine="700"/>
        <w:jc w:val="both"/>
      </w:pPr>
      <w:r w:rsidRPr="004566B4">
        <w:rPr>
          <w:rStyle w:val="dash041e005f0431005f044b005f0447005f043d005f044b005f0439005f005fchar1char1"/>
        </w:rPr>
        <w:t xml:space="preserve">Требования к условиям реализации основной образовательной программы основного общего образования характеризуют кадровые, финансовые, материально-технические и иные условия реализации требований к результатам освоения основной образовательной программы основного общего образования. 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jc w:val="both"/>
      </w:pPr>
      <w:r w:rsidRPr="004566B4">
        <w:rPr>
          <w:rStyle w:val="dash041e005f0431005f044b005f0447005f043d005f044b005f0439005f005fchar1char1"/>
        </w:rPr>
        <w:t xml:space="preserve">Результатом реализации указанных требований должно стать создание образовательной среды: 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00"/>
        <w:jc w:val="both"/>
      </w:pPr>
      <w:r w:rsidRPr="004566B4">
        <w:rPr>
          <w:rStyle w:val="dash041e005f0431005f044b005f0447005f043d005f044b005f0439005f005fchar1char1"/>
        </w:rPr>
        <w:t>обеспечивающей достижение целей основного общего образования, его высокое качество, доступность и открытость для обучающихся, их родителей (законных представителей) и всего общества, духовно-нравственное развитие и воспитание обучающихся;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680"/>
        <w:jc w:val="both"/>
      </w:pPr>
      <w:r w:rsidRPr="004566B4">
        <w:rPr>
          <w:rStyle w:val="dash041e005f0431005f044b005f0447005f043d005f044b005f0439005f005fchar1char1"/>
        </w:rPr>
        <w:t>гарантирующей</w:t>
      </w:r>
      <w:r w:rsidRPr="004566B4">
        <w:rPr>
          <w:rStyle w:val="dash041e005f0431005f044b005f0447005f043d005f044b005f0439005f005fchar1char1"/>
          <w:rFonts w:ascii="Arial" w:hAnsi="Arial" w:cs="Arial"/>
        </w:rPr>
        <w:t xml:space="preserve"> </w:t>
      </w:r>
      <w:r w:rsidRPr="004566B4">
        <w:rPr>
          <w:rStyle w:val="dash041e005f0431005f044b005f0447005f043d005f044b005f0439005f005fchar1char1"/>
        </w:rPr>
        <w:t>охрану и</w:t>
      </w:r>
      <w:r w:rsidRPr="004566B4">
        <w:rPr>
          <w:rStyle w:val="dash041e005f0431005f044b005f0447005f043d005f044b005f0439005f005fchar1char1"/>
          <w:rFonts w:ascii="Arial" w:hAnsi="Arial" w:cs="Arial"/>
        </w:rPr>
        <w:t xml:space="preserve"> </w:t>
      </w:r>
      <w:r w:rsidRPr="004566B4">
        <w:rPr>
          <w:rStyle w:val="dash041e005f0431005f044b005f0447005f043d005f044b005f0439005f005fchar1char1"/>
        </w:rPr>
        <w:t>укрепление</w:t>
      </w:r>
      <w:r w:rsidRPr="004566B4">
        <w:rPr>
          <w:rStyle w:val="dash041e005f0431005f044b005f0447005f043d005f044b005f0439005f005fchar1char1"/>
          <w:rFonts w:ascii="Arial" w:hAnsi="Arial" w:cs="Arial"/>
        </w:rPr>
        <w:t xml:space="preserve"> </w:t>
      </w:r>
      <w:r w:rsidRPr="004566B4">
        <w:rPr>
          <w:rStyle w:val="dash041e005f0431005f044b005f0447005f043d005f044b005f0439005f005fchar1char1"/>
        </w:rPr>
        <w:t>физического, психологического и социального здоровья обучающихся;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00"/>
        <w:jc w:val="both"/>
      </w:pPr>
      <w:r w:rsidRPr="004566B4">
        <w:rPr>
          <w:rStyle w:val="dash041e005f0431005f044b005f0447005f043d005f044b005f0439005f005fchar1char1"/>
        </w:rPr>
        <w:t>преемственной по отношению к начальному общему образованию и учитывающей особенности организации основного общего образования, а также специфику возрастного психофизического развития обучающихся на данной ступени общего образования.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00"/>
        <w:jc w:val="both"/>
      </w:pPr>
      <w:r w:rsidRPr="004566B4">
        <w:rPr>
          <w:rStyle w:val="dash041e005f0431005f044b005f0447005f043d005f044b005f0439005f005fchar1char1"/>
        </w:rPr>
        <w:t> Условия реализации основной образовательной программы основного общего образования должны обеспечивать для участников образовательного процесса возможность: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00"/>
        <w:jc w:val="both"/>
      </w:pPr>
      <w:r w:rsidRPr="004566B4">
        <w:rPr>
          <w:rStyle w:val="dash041e005f0431005f044b005f0447005f043d005f044b005f0439005f005fchar1char1"/>
        </w:rPr>
        <w:t>достижения планируемых результатов освоения основной образовательной программы основного общего образования всеми обучающимся, в том числе обучающимися с ограниченными возможностями здоровья и инвалидами;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развития личности, способностей, удовлетворения познавательных интересов, самореализации обучающихся, в том числе одаренных и талантливых, через организацию учебной и внеурочной деятельности, социальной практики, общественно-полезной деятельности, систему кружков, клубов, секций, студий с использованием возможностей учреждений дополнительного образования детей, культуры и спорта;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овладения обучающимися ключевыми компетенциями, составляющими основу дальнейшего успешного образования  и ориентации в мире профессий;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формирования социальных ценностей обучающихся, основ  их гражданской идентичности и социально-профессиональных ориентаций;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индивидуализации процесса образования посредством проектирования и реализации индивидуальных образовательных планов обучающихся, обеспечения их эффективной самостоятельной работы при поддержке педагогических работников и тьюторов;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участия обучающихся, их родителей (законных представителей), педагогических работников и общественности в проектировании и развитии основной образовательной программы основного общего образования  и  условий ее реализации;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00"/>
        <w:jc w:val="both"/>
      </w:pPr>
      <w:r w:rsidRPr="004566B4">
        <w:rPr>
          <w:rStyle w:val="dash041e005f0431005f044b005f0447005f043d005f044b005f0439005f005fchar1char1"/>
        </w:rPr>
        <w:lastRenderedPageBreak/>
        <w:t>организации сетевого взаимодействия общеобразовательных учреждений, направленного на повышение эффективности образовательного процесса;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включения обучающихся в процессы преобразования социальной среды населенного пункта, формирования у них лидерских качеств, опыта социальной деятельности, реализации социальных проектов и программ;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 xml:space="preserve">формирования у обучающихся </w:t>
      </w:r>
      <w:r w:rsidRPr="004566B4">
        <w:t xml:space="preserve">экологической грамотности, </w:t>
      </w:r>
      <w:r w:rsidRPr="004566B4">
        <w:rPr>
          <w:rStyle w:val="dash041e005f0431005f044b005f0447005f043d005f044b005f0439005f005fchar1char1"/>
        </w:rPr>
        <w:t xml:space="preserve">навыков здорового и безопасного для </w:t>
      </w:r>
      <w:r w:rsidRPr="004566B4">
        <w:t>человека и окружающей его среды образа жизни</w:t>
      </w:r>
      <w:r w:rsidRPr="004566B4">
        <w:rPr>
          <w:rStyle w:val="dash041e005f0431005f044b005f0447005f043d005f044b005f0439005f005fchar1char1"/>
        </w:rPr>
        <w:t>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использования в образовательном процессе современных образовательных технологий деятельностного типа;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обновления содержания основной образовательной программы основного</w:t>
      </w:r>
      <w:r w:rsidRPr="004566B4">
        <w:rPr>
          <w:rStyle w:val="dash041e005f0431005f044b005f0447005f043d005f044b005f0439005f005fchar1char1"/>
          <w:i/>
          <w:iCs/>
        </w:rPr>
        <w:t xml:space="preserve"> </w:t>
      </w:r>
      <w:r w:rsidRPr="004566B4">
        <w:rPr>
          <w:rStyle w:val="dash041e005f0431005f044b005f0447005f043d005f044b005f0439005f005fchar1char1"/>
        </w:rPr>
        <w:t>общего образования, методик и технологий ее реализации в соответствии с динамикой развития системы образования, запросов обучающихся и их родителей (законных представителей) с учетом особенностей развития субъекта Российской Федерации;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эффективного использования профессионального и творческого потенциала педагогических и руководящих работников образовательного учреждения, повышения их профессиональной, коммуникативной, информационной и правовой компетентности;</w:t>
      </w:r>
    </w:p>
    <w:p w:rsidR="004566B4" w:rsidRPr="004566B4" w:rsidRDefault="004566B4" w:rsidP="004566B4">
      <w:pPr>
        <w:pStyle w:val="dash041e005f0431005f044b005f0447005f043d005f044b005f0439"/>
        <w:spacing w:line="360" w:lineRule="atLeast"/>
        <w:ind w:firstLine="720"/>
        <w:jc w:val="both"/>
      </w:pPr>
      <w:r w:rsidRPr="004566B4">
        <w:rPr>
          <w:rStyle w:val="dash041e005f0431005f044b005f0447005f043d005f044b005f0439005f005fchar1char1"/>
        </w:rPr>
        <w:t>эффективного управления образовательным учреждением с использованием информационно-коммуникационных технологий, современных механизмов финансирования.</w:t>
      </w:r>
    </w:p>
    <w:p w:rsidR="004566B4" w:rsidRPr="004566B4" w:rsidRDefault="004566B4" w:rsidP="003A7D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6374" w:rsidRDefault="00CB6374" w:rsidP="007C51F7">
      <w:pPr>
        <w:rPr>
          <w:rFonts w:ascii="Times New Roman" w:hAnsi="Times New Roman" w:cs="Times New Roman"/>
          <w:b/>
          <w:sz w:val="28"/>
          <w:szCs w:val="28"/>
        </w:rPr>
      </w:pPr>
    </w:p>
    <w:p w:rsidR="005D107E" w:rsidRDefault="005D107E" w:rsidP="005D107E">
      <w:pPr>
        <w:pStyle w:val="221"/>
        <w:keepNext/>
        <w:keepLines/>
        <w:shd w:val="clear" w:color="auto" w:fill="auto"/>
        <w:spacing w:before="0" w:after="0" w:line="360" w:lineRule="auto"/>
        <w:ind w:firstLine="454"/>
        <w:jc w:val="left"/>
        <w:rPr>
          <w:rStyle w:val="228"/>
          <w:b/>
          <w:bCs/>
          <w:sz w:val="28"/>
          <w:szCs w:val="28"/>
        </w:rPr>
      </w:pPr>
    </w:p>
    <w:p w:rsidR="005D107E" w:rsidRPr="008E74A5" w:rsidRDefault="005D107E" w:rsidP="005D107E">
      <w:pPr>
        <w:pStyle w:val="221"/>
        <w:keepNext/>
        <w:keepLines/>
        <w:shd w:val="clear" w:color="auto" w:fill="auto"/>
        <w:spacing w:before="0" w:after="0" w:line="240" w:lineRule="auto"/>
        <w:ind w:firstLine="454"/>
        <w:jc w:val="left"/>
        <w:rPr>
          <w:rFonts w:ascii="Times New Roman" w:hAnsi="Times New Roman" w:cs="Times New Roman"/>
          <w:sz w:val="28"/>
          <w:szCs w:val="28"/>
        </w:rPr>
      </w:pPr>
      <w:r w:rsidRPr="008E74A5">
        <w:rPr>
          <w:rStyle w:val="228"/>
          <w:rFonts w:ascii="Times New Roman" w:hAnsi="Times New Roman" w:cs="Times New Roman"/>
          <w:b/>
          <w:bCs/>
          <w:sz w:val="28"/>
          <w:szCs w:val="28"/>
        </w:rPr>
        <w:t>3.2.2. Психолого-педагогические условия</w:t>
      </w:r>
      <w:r w:rsidRPr="008E74A5">
        <w:rPr>
          <w:rStyle w:val="222"/>
          <w:b/>
          <w:bCs/>
          <w:sz w:val="28"/>
          <w:szCs w:val="28"/>
        </w:rPr>
        <w:t xml:space="preserve"> </w:t>
      </w:r>
      <w:r w:rsidRPr="008E74A5">
        <w:rPr>
          <w:rStyle w:val="228"/>
          <w:rFonts w:ascii="Times New Roman" w:hAnsi="Times New Roman" w:cs="Times New Roman"/>
          <w:b/>
          <w:bCs/>
          <w:sz w:val="28"/>
          <w:szCs w:val="28"/>
        </w:rPr>
        <w:t>реализации основной образовательной</w:t>
      </w:r>
      <w:r w:rsidRPr="008E74A5">
        <w:rPr>
          <w:rStyle w:val="222"/>
          <w:b/>
          <w:bCs/>
          <w:sz w:val="28"/>
          <w:szCs w:val="28"/>
        </w:rPr>
        <w:t xml:space="preserve"> </w:t>
      </w:r>
      <w:r w:rsidRPr="008E74A5">
        <w:rPr>
          <w:rStyle w:val="228"/>
          <w:rFonts w:ascii="Times New Roman" w:hAnsi="Times New Roman" w:cs="Times New Roman"/>
          <w:b/>
          <w:bCs/>
          <w:sz w:val="28"/>
          <w:szCs w:val="28"/>
        </w:rPr>
        <w:t>программы основного общего образования</w:t>
      </w:r>
    </w:p>
    <w:p w:rsidR="005D107E" w:rsidRPr="005D107E" w:rsidRDefault="005D107E" w:rsidP="005D107E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D107E">
        <w:rPr>
          <w:rFonts w:ascii="Times New Roman" w:hAnsi="Times New Roman" w:cs="Times New Roman"/>
          <w:sz w:val="24"/>
          <w:szCs w:val="24"/>
        </w:rPr>
        <w:t>Требованиями Стандарта к психолого-педагогическим условиям реализации основной образовательной программы основного общего образования являются (п. 25 Стандарта):</w:t>
      </w:r>
    </w:p>
    <w:p w:rsidR="005D107E" w:rsidRPr="005D107E" w:rsidRDefault="005D107E" w:rsidP="005D107E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D107E">
        <w:rPr>
          <w:rFonts w:ascii="Times New Roman" w:hAnsi="Times New Roman" w:cs="Times New Roman"/>
          <w:sz w:val="24"/>
          <w:szCs w:val="24"/>
        </w:rPr>
        <w:t>• обеспечение преемственности содержания и форм организации образовательного процесса по отношению к начальной ступени общего образования с учётом специфики возрастного психофизического развития обучающихся, в том числе особенностей перехода из младшего школьного возраста в подростковый;</w:t>
      </w:r>
    </w:p>
    <w:p w:rsidR="005D107E" w:rsidRPr="005D107E" w:rsidRDefault="005D107E" w:rsidP="005D107E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D107E">
        <w:rPr>
          <w:rFonts w:ascii="Times New Roman" w:hAnsi="Times New Roman" w:cs="Times New Roman"/>
          <w:sz w:val="24"/>
          <w:szCs w:val="24"/>
        </w:rPr>
        <w:lastRenderedPageBreak/>
        <w:t>• формирование и развитие психолого-педагогической компетентности участников образовательного процесса;</w:t>
      </w:r>
    </w:p>
    <w:p w:rsidR="005D107E" w:rsidRPr="005D107E" w:rsidRDefault="005D107E" w:rsidP="005D107E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5D107E">
        <w:rPr>
          <w:rFonts w:ascii="Times New Roman" w:hAnsi="Times New Roman" w:cs="Times New Roman"/>
          <w:sz w:val="24"/>
          <w:szCs w:val="24"/>
        </w:rPr>
        <w:t>• обеспечение вариативности направлений и форм, а также диверсификации уровней психолого-педагогического сопровождения участников образовательного процесса.</w:t>
      </w:r>
    </w:p>
    <w:p w:rsidR="005240FE" w:rsidRDefault="005240FE" w:rsidP="005D107E">
      <w:pPr>
        <w:rPr>
          <w:rFonts w:ascii="Times New Roman" w:hAnsi="Times New Roman" w:cs="Times New Roman"/>
          <w:sz w:val="24"/>
          <w:szCs w:val="24"/>
        </w:rPr>
      </w:pPr>
    </w:p>
    <w:p w:rsidR="000158C6" w:rsidRPr="005D107E" w:rsidRDefault="000158C6" w:rsidP="000158C6">
      <w:pPr>
        <w:pStyle w:val="10"/>
        <w:shd w:val="clear" w:color="auto" w:fill="auto"/>
        <w:spacing w:line="360" w:lineRule="auto"/>
        <w:jc w:val="center"/>
        <w:rPr>
          <w:rStyle w:val="2"/>
          <w:b/>
          <w:sz w:val="24"/>
          <w:szCs w:val="24"/>
        </w:rPr>
      </w:pPr>
      <w:r w:rsidRPr="005D107E">
        <w:rPr>
          <w:rStyle w:val="2"/>
          <w:b/>
          <w:sz w:val="24"/>
          <w:szCs w:val="24"/>
        </w:rPr>
        <w:t>Модель аналитической таблицы для оценки базовых компетентностей педагогов</w:t>
      </w:r>
      <w:r w:rsidRPr="005D107E">
        <w:rPr>
          <w:rStyle w:val="a8"/>
          <w:b w:val="0"/>
          <w:sz w:val="24"/>
          <w:szCs w:val="24"/>
        </w:rPr>
        <w:footnoteReference w:id="2"/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140"/>
        <w:gridCol w:w="5040"/>
        <w:gridCol w:w="5040"/>
      </w:tblGrid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927"/>
                <w:sz w:val="24"/>
                <w:szCs w:val="24"/>
              </w:rPr>
              <w:t>Базовые компетентности педагога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927"/>
                <w:sz w:val="24"/>
                <w:szCs w:val="24"/>
              </w:rPr>
              <w:t>Характеристики компетентностей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927"/>
                <w:sz w:val="24"/>
                <w:szCs w:val="24"/>
              </w:rPr>
              <w:t>Показатели оценки компетентности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Вера в силы и возможности обучающихся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Данная компетентность является выражением гуманистической позиции педагога. Она отражает основную задачу педагога — раскрывать потенциальные возможности обучающихся. Данная компетентность определяет позицию педагога в отношении успехов обучающихся. Вера в силы и возможности обучающихся снимает обвинительную позицию в отношении обучающегося, свидетельствует о готовности поддерживать ученика, искать пути и методы, отслеживающие успешность его деятельности. Вера в силы и возможности ученика есть отражение любви к обучающемуся. Можно сказать, что любить ребёнка — значит верить в его возможности, создавать условия для разворачивания этих сил в образовательной деятельности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Умение создавать ситуацию успеха для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умение осуществлять грамотное педагогическое оценивание, мобилизующее академическую активность;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умение находить положительные стороны у каждого обучающегося, строить образовательный процесс с опорой на эти стороны, поддерживать позитивные силы развития;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умение разрабатывать индивидуально-ориентированные образовательные проекты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>Интерес к внутреннему миру обучающихся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 xml:space="preserve">Интерес к внутреннему миру обучающихся предполагает не просто знание их индивидуальных и возрастных особенностей, но и выстраивание всей педагогической деятельности с опорой на индивидуальные </w:t>
            </w:r>
            <w:r w:rsidRPr="00011E05">
              <w:rPr>
                <w:rStyle w:val="1236"/>
                <w:sz w:val="24"/>
                <w:szCs w:val="24"/>
              </w:rPr>
              <w:lastRenderedPageBreak/>
              <w:t>особенности обучающихся. Данная компетентность определяет все аспекты педагогической деятельности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lastRenderedPageBreak/>
              <w:t>— </w:t>
            </w:r>
            <w:r w:rsidRPr="00011E05">
              <w:rPr>
                <w:rStyle w:val="1236"/>
                <w:sz w:val="24"/>
                <w:szCs w:val="24"/>
              </w:rPr>
              <w:t>Умение составить устную и письменную характеристику обучающегося, отражающую разные аспекты его внутреннего мира;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</w:t>
            </w:r>
            <w:r w:rsidRPr="00011E05">
              <w:rPr>
                <w:rStyle w:val="1236"/>
                <w:sz w:val="24"/>
                <w:szCs w:val="24"/>
              </w:rPr>
              <w:t xml:space="preserve">умение выяснить индивидуальные предпочтения (индивидуальные </w:t>
            </w:r>
            <w:r w:rsidRPr="00011E05">
              <w:rPr>
                <w:rStyle w:val="1236"/>
                <w:sz w:val="24"/>
                <w:szCs w:val="24"/>
              </w:rPr>
              <w:lastRenderedPageBreak/>
              <w:t>образовательные потребности), возможности ученика, трудности, с которыми он сталкивается;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</w:t>
            </w:r>
            <w:r w:rsidRPr="00011E05">
              <w:rPr>
                <w:rStyle w:val="1236"/>
                <w:sz w:val="24"/>
                <w:szCs w:val="24"/>
              </w:rPr>
              <w:t>умение построить индивидуализированную образовательную программу;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>умение показать личностный смысл обучения с учётом индивидуальных характеристик внутреннего мира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>Открытость к принятию других позиций, точек зрения (неидеологизированное мышление педагога)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>Открытость к принятию других позиций и точек зрения предполагает, что педагог не считает единственно правильной свою точку зрения. Он интересуется мнением других и готов их поддерживать в случаях достаточной аргументации. Педагог готов гибко реагировать на высказывания обучающегося, включая изменение собственной позиции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</w:t>
            </w:r>
            <w:r w:rsidRPr="00011E05">
              <w:rPr>
                <w:rStyle w:val="1236"/>
                <w:sz w:val="24"/>
                <w:szCs w:val="24"/>
              </w:rPr>
              <w:t>Убеждённость, что истина может быть не одна;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>интерес к мнениям и позициям других;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</w:t>
            </w:r>
            <w:r w:rsidRPr="00011E05">
              <w:rPr>
                <w:rStyle w:val="1236"/>
                <w:sz w:val="24"/>
                <w:szCs w:val="24"/>
              </w:rPr>
              <w:t>учёт других точек зрения в процессе оценивания обучающихся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>Общая культура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 xml:space="preserve">Определяет характер и стиль педагогической деятельности. Заключается в знаниях педагога об основных формах материальной и духовной жизни человека. Во многом определяет успешность педагогического </w:t>
            </w:r>
            <w:r w:rsidRPr="00011E05">
              <w:rPr>
                <w:rStyle w:val="1235"/>
                <w:sz w:val="24"/>
                <w:szCs w:val="24"/>
              </w:rPr>
              <w:t>общения, позицию педагога в глазах обучающихся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</w:t>
            </w:r>
            <w:r w:rsidRPr="00011E05">
              <w:rPr>
                <w:rStyle w:val="1236"/>
                <w:sz w:val="24"/>
                <w:szCs w:val="24"/>
              </w:rPr>
              <w:t>Ориентация в основных сферах материальной и духовной жизни;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6"/>
                <w:sz w:val="24"/>
                <w:szCs w:val="24"/>
              </w:rPr>
              <w:t>знание материальных и духовных интересов молодёжи;</w:t>
            </w:r>
          </w:p>
          <w:p w:rsidR="000158C6" w:rsidRPr="00011E05" w:rsidRDefault="000158C6" w:rsidP="000158C6">
            <w:pPr>
              <w:spacing w:after="0" w:line="240" w:lineRule="auto"/>
              <w:rPr>
                <w:rStyle w:val="1236"/>
                <w:sz w:val="24"/>
                <w:szCs w:val="24"/>
              </w:rPr>
            </w:pPr>
            <w:r w:rsidRPr="00011E05">
              <w:rPr>
                <w:rStyle w:val="1237"/>
                <w:sz w:val="24"/>
                <w:szCs w:val="24"/>
              </w:rPr>
              <w:t>— </w:t>
            </w:r>
            <w:r w:rsidRPr="00011E05">
              <w:rPr>
                <w:rStyle w:val="1236"/>
                <w:sz w:val="24"/>
                <w:szCs w:val="24"/>
              </w:rPr>
              <w:t>возможность продемонстрировать свои достижения;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руководство кружками и секциями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Эмоциональная устойчивость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Определяет характер отношений в учебном процессе, особенно в ситуациях конфликта. Способствует сохранению объективности оценки обучающихся. Определяет эффективность владения классом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В трудных ситуациях педагог сохраняет спокойствие;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эмоциональный конфликт не влияет на объективность оценки;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не стремится избежать эмоционально-напряжённых ситуаций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Позитивная направленность на педагогическую деятельность. Уверенность в себе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 xml:space="preserve">В основе данной компетентности лежит вера в собственные силы, собственную эффективность. Способствует позитивным отношениям с коллегами и обучающимися. Определяет позитивную направленность на </w:t>
            </w:r>
            <w:r w:rsidRPr="00011E05">
              <w:rPr>
                <w:rStyle w:val="1235"/>
                <w:sz w:val="24"/>
                <w:szCs w:val="24"/>
              </w:rPr>
              <w:lastRenderedPageBreak/>
              <w:t>педагогическую деятельность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lastRenderedPageBreak/>
              <w:t>— Осознание целей и ценностей педагогической деятельности;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позитивное настроение;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желание работать;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высокая профессиональная самооценка</w:t>
            </w:r>
          </w:p>
        </w:tc>
      </w:tr>
      <w:tr w:rsidR="000158C6" w:rsidRPr="00011E05" w:rsidTr="00554285">
        <w:tc>
          <w:tcPr>
            <w:tcW w:w="14868" w:type="dxa"/>
            <w:gridSpan w:val="4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lastRenderedPageBreak/>
              <w:t>II. Постановка целей и задач педагогической деятельности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Умение перевести тему урока в педагогическую задачу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Основная компетенция, обеспечивающая эффективное целеполагание в учебном процессе. Обеспечивает реализацию субъект-субъектного подхода, ставит обучающегося в позицию субъекта деятельности, лежит в основе формирования творческой личности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Знание образовательных стандартов и реализующих их программ;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осознание нетождественности темы урока и цели урока;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владение конкретным набором способов перевода темы в задачу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Умение ставить педагогические цели и задачи сообразно возрастным и индивидуальным особенностям обучающихся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Данная компетентность является конкретизацией предыдущей. Она направлена на индивидуализацию обучения и благодаря этому связана с мотивацией и общей успешностью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Знание возрастных особенностей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владение методами перевода цели в учебную задачу на конкретном возрасте</w:t>
            </w:r>
          </w:p>
        </w:tc>
      </w:tr>
      <w:tr w:rsidR="000158C6" w:rsidRPr="00011E05" w:rsidTr="00554285">
        <w:tc>
          <w:tcPr>
            <w:tcW w:w="14868" w:type="dxa"/>
            <w:gridSpan w:val="4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  <w:lang w:val="en-US" w:eastAsia="en-US"/>
              </w:rPr>
              <w:t xml:space="preserve">III. </w:t>
            </w:r>
            <w:r w:rsidRPr="00011E05">
              <w:rPr>
                <w:rStyle w:val="1234"/>
                <w:sz w:val="24"/>
                <w:szCs w:val="24"/>
              </w:rPr>
              <w:t>Мотивация учебной деятельности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Умение обеспечить успех в деятельности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Компетентность, позволяющая обучающемуся поверить в свои силы, утвердить себя в глазах окружающих, один из главных способов обеспечить позитивную мотивацию учения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Знание возможностей конкретных учеников;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постановка учебных задач в соответствии с возможностями ученика;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демонстрация успехов обучающихся родителям, одноклассникам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Компетентность в педагогическом оценивании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Педагогическое оценивание служит реальным инструментом осознания обучающимся своих достижений и недоработок. Без знания своих результатов невозможно обеспечить субъектную позицию в образовании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Знание многообразия педагогических оценок;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знакомство с литературой по данному вопросу;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владение различными методами оценивания и их применение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Умение превращать учебную задачу в личностно значимую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Это одна из важнейших компетентностей, обеспечивающих мотивацию учебной деятельности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Знание интересов обучающихся, их внутреннего мира;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4"/>
                <w:sz w:val="24"/>
                <w:szCs w:val="24"/>
              </w:rPr>
              <w:t>ориентация в культуре;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4"/>
                <w:sz w:val="24"/>
                <w:szCs w:val="24"/>
              </w:rPr>
              <w:t>умение показать роль и значение изучаемого материала в реализации личных планов</w:t>
            </w:r>
          </w:p>
        </w:tc>
      </w:tr>
      <w:tr w:rsidR="000158C6" w:rsidRPr="00011E05" w:rsidTr="00554285">
        <w:tc>
          <w:tcPr>
            <w:tcW w:w="14868" w:type="dxa"/>
            <w:gridSpan w:val="4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-1pt"/>
                <w:sz w:val="24"/>
                <w:szCs w:val="24"/>
              </w:rPr>
              <w:t>IV.</w:t>
            </w:r>
            <w:r w:rsidRPr="00011E05">
              <w:rPr>
                <w:rStyle w:val="1233"/>
                <w:sz w:val="24"/>
                <w:szCs w:val="24"/>
              </w:rPr>
              <w:t xml:space="preserve"> Информационная компетентность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3"/>
                <w:sz w:val="24"/>
                <w:szCs w:val="24"/>
              </w:rPr>
              <w:t>Компетентность в предмете преподавания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3"/>
                <w:sz w:val="24"/>
                <w:szCs w:val="24"/>
              </w:rPr>
              <w:t xml:space="preserve">Глубокое знание предмета преподавания, сочетающееся с общей культурой педагога. </w:t>
            </w:r>
            <w:r w:rsidRPr="00011E05">
              <w:rPr>
                <w:rStyle w:val="1233"/>
                <w:sz w:val="24"/>
                <w:szCs w:val="24"/>
              </w:rPr>
              <w:lastRenderedPageBreak/>
              <w:t>Сочетание теоретического знания с видением его практического применения, что является предпосылкой установления личностной значимости учения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з</w:t>
            </w: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нание генезиса формирования предметного знания (история, персоналии,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решения каких проблем разрабатывалось);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— возможности применения получаемых знаний для объяснения социальных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и природных явлений;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— владение методами решения различных задач;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— свободное решение задач ЕГЭ, олимпиад: региональных, российских, международных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Компетентность в методах преподавания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Обеспечивает возможность эффективного усвоения знания и формирования умений, предусмотренных программой. Обеспечивает индивидуальный подход и развитие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творческой личности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 з</w:t>
            </w: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нание нормативных методов и методик;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— демонстрация личностно ориентированных методов образования;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— наличие своих находок и методов, авторской школы;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— знание современных достижений в области методики обучения, в том числе использование новых информационных технологий;</w:t>
            </w:r>
          </w:p>
          <w:p w:rsidR="000158C6" w:rsidRPr="00011E05" w:rsidRDefault="000158C6" w:rsidP="000158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— использование в учебном процессе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современных методов обучения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2"/>
                <w:sz w:val="24"/>
                <w:szCs w:val="24"/>
              </w:rPr>
              <w:t>Компетентность в субъективных условиях деятельности (знание учеников и учебных коллективов)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2"/>
                <w:sz w:val="24"/>
                <w:szCs w:val="24"/>
              </w:rPr>
              <w:t>Позволяет осуществить индивидуальный подход к организации образовательного процесса. Служит условием гуманизации образования. Обеспечивает высокую мотивацию академической активности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32"/>
                <w:sz w:val="24"/>
                <w:szCs w:val="24"/>
              </w:rPr>
              <w:t>з</w:t>
            </w:r>
            <w:r w:rsidRPr="00011E05">
              <w:rPr>
                <w:rStyle w:val="1232"/>
                <w:sz w:val="24"/>
                <w:szCs w:val="24"/>
              </w:rPr>
              <w:t>нание теоретического материала</w:t>
            </w: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E05">
              <w:rPr>
                <w:rStyle w:val="1232"/>
                <w:sz w:val="24"/>
                <w:szCs w:val="24"/>
              </w:rPr>
              <w:t>по психологии, характеризующего индивидуальные особенности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2"/>
                <w:sz w:val="24"/>
                <w:szCs w:val="24"/>
              </w:rPr>
              <w:t>владение методами диагностики индивидуальных особенностей (возможно, со школьным психологом);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2"/>
                <w:sz w:val="24"/>
                <w:szCs w:val="24"/>
              </w:rPr>
              <w:t>использование знаний по психологии в организации учебного процесса;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2"/>
                <w:sz w:val="24"/>
                <w:szCs w:val="24"/>
              </w:rPr>
              <w:t>разработка индивидуальных проектов на основе личных характеристик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2"/>
                <w:sz w:val="24"/>
                <w:szCs w:val="24"/>
              </w:rPr>
              <w:t>владение методами социометрии;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2"/>
                <w:sz w:val="24"/>
                <w:szCs w:val="24"/>
              </w:rPr>
              <w:t>учёт особенностей учебных коллективов в педагогическом процессе;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2"/>
                <w:sz w:val="24"/>
                <w:szCs w:val="24"/>
              </w:rPr>
              <w:t>знание (рефлексия) своих индивидуальных особенностей и их учёт в своей деятельности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2"/>
                <w:sz w:val="24"/>
                <w:szCs w:val="24"/>
              </w:rPr>
              <w:t>Умение вести самостоятельный поиск информации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2"/>
                <w:sz w:val="24"/>
                <w:szCs w:val="24"/>
              </w:rPr>
              <w:t>Обеспечивает постоянный профессиональный рост и творческий подход к педагогической деятельности. Современная ситуация быстрого развития предметных областей, появление новых педагогических технологий предполагает непрерывное обновление собственных знаний и умений, что обеспечивает желание и умение вести самостоятельный поиск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32"/>
                <w:sz w:val="24"/>
                <w:szCs w:val="24"/>
              </w:rPr>
              <w:t>п</w:t>
            </w:r>
            <w:r w:rsidRPr="00011E05">
              <w:rPr>
                <w:rStyle w:val="1232"/>
                <w:sz w:val="24"/>
                <w:szCs w:val="24"/>
              </w:rPr>
              <w:t>рофессиональная любознательность;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2"/>
                <w:sz w:val="24"/>
                <w:szCs w:val="24"/>
              </w:rPr>
              <w:t>умение пользоваться различными информационно-поисковыми технологиями;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2"/>
                <w:sz w:val="24"/>
                <w:szCs w:val="24"/>
              </w:rPr>
              <w:t>использование различных баз данных в образовательном процессе</w:t>
            </w:r>
          </w:p>
        </w:tc>
      </w:tr>
      <w:tr w:rsidR="000158C6" w:rsidRPr="00011E05" w:rsidTr="00554285">
        <w:tc>
          <w:tcPr>
            <w:tcW w:w="14868" w:type="dxa"/>
            <w:gridSpan w:val="4"/>
          </w:tcPr>
          <w:p w:rsidR="000158C6" w:rsidRPr="00011E05" w:rsidRDefault="000158C6" w:rsidP="000158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1"/>
                <w:sz w:val="24"/>
                <w:szCs w:val="24"/>
              </w:rPr>
              <w:t>V. Разработка программ педагогической деятельности и принятие педагогических решений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1"/>
                <w:sz w:val="24"/>
                <w:szCs w:val="24"/>
              </w:rPr>
              <w:t>Умение разработать образовательную программу, выбрать учебники и учебные комплекты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1"/>
                <w:sz w:val="24"/>
                <w:szCs w:val="24"/>
              </w:rPr>
              <w:t xml:space="preserve">Умение разработать образовательную программу является базовым в системе профессиональных компетенций. Обеспечивает реализацию принципа академических свобод на основе индивидуальных образовательных программ. Без умения разрабатывать образовательные программы в современных условиях невозможно творчески организовать образовательный процесс. Образовательные программы выступают средствами целенаправленного влияния на развитие обучающихся. Компетентность в разработке образовательных программ позволяет осуществлять преподавание на различных уровнях обученности и развития обучающихся. Обоснованный выбор учебников и учебных комплектов является составной частью разработки образовательных программ, характер представляемого обоснования позволяет судить о стартовой готовности </w:t>
            </w:r>
            <w:r w:rsidRPr="00011E05">
              <w:rPr>
                <w:rStyle w:val="1230"/>
                <w:sz w:val="24"/>
                <w:szCs w:val="24"/>
              </w:rPr>
              <w:t xml:space="preserve">к началу педагогической деятельности, позволяет сделать вывод о готовности педагога </w:t>
            </w:r>
            <w:r w:rsidRPr="00011E05">
              <w:rPr>
                <w:rStyle w:val="1230"/>
                <w:sz w:val="24"/>
                <w:szCs w:val="24"/>
              </w:rPr>
              <w:lastRenderedPageBreak/>
              <w:t>учитывать индивидуальные характеристики обучающихся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lastRenderedPageBreak/>
              <w:t>— </w:t>
            </w:r>
            <w:r>
              <w:rPr>
                <w:rStyle w:val="1231"/>
                <w:sz w:val="24"/>
                <w:szCs w:val="24"/>
              </w:rPr>
              <w:t>з</w:t>
            </w:r>
            <w:r w:rsidRPr="00011E05">
              <w:rPr>
                <w:rStyle w:val="1231"/>
                <w:sz w:val="24"/>
                <w:szCs w:val="24"/>
              </w:rPr>
              <w:t>нание образовательных стандартов и примерных программ;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1"/>
                <w:sz w:val="24"/>
                <w:szCs w:val="24"/>
              </w:rPr>
              <w:t>наличие персонально разработанных образовательных программ: характеристика этих программ по содержанию, источникам информации;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1"/>
                <w:sz w:val="24"/>
                <w:szCs w:val="24"/>
              </w:rPr>
              <w:t>по материальной базе, на которой должны реализовываться программы; по учёту индивидуальных характеристик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1"/>
                <w:sz w:val="24"/>
                <w:szCs w:val="24"/>
              </w:rPr>
              <w:t>обоснованность используемых образовательных программ;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1"/>
                <w:sz w:val="24"/>
                <w:szCs w:val="24"/>
              </w:rPr>
              <w:t>участие обучающихся и их родителей в разработке образовательной программы, индивидуального учебного плана и индивидуального образовательного маршрута;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1"/>
                <w:sz w:val="24"/>
                <w:szCs w:val="24"/>
              </w:rPr>
              <w:t>участие работодателей в разработке образовательной программы;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Style w:val="1231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1"/>
                <w:sz w:val="24"/>
                <w:szCs w:val="24"/>
              </w:rPr>
              <w:t>знание учебников и учебно-методических комплектов, используемых в образовательных учреждениях, рекомендованных органом управления образованием;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1E05">
              <w:rPr>
                <w:rStyle w:val="1230"/>
                <w:sz w:val="24"/>
                <w:szCs w:val="24"/>
              </w:rPr>
              <w:t xml:space="preserve">— обоснованность выбора учебников и учебно-методических комплектов, </w:t>
            </w:r>
            <w:r w:rsidRPr="00011E05">
              <w:rPr>
                <w:rStyle w:val="1230"/>
                <w:sz w:val="24"/>
                <w:szCs w:val="24"/>
              </w:rPr>
              <w:lastRenderedPageBreak/>
              <w:t>используемых педагогом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0"/>
                <w:sz w:val="24"/>
                <w:szCs w:val="24"/>
              </w:rPr>
              <w:t>Умение принимать решения в различных педагогических ситуациях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0"/>
                <w:sz w:val="24"/>
                <w:szCs w:val="24"/>
              </w:rPr>
              <w:t>Педагогу приходится постоянно принимать решения: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как установить дисциплину;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как мотивировать академическую активность;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как вызвать интерес у конкретного ученика;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как обеспечить понимание и т. д. Разрешение педагогических проблем составляет суть педагогической деятельности.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0"/>
                <w:sz w:val="24"/>
                <w:szCs w:val="24"/>
              </w:rPr>
              <w:t>При решении проблем могут применяться как стандартные решения (решающие правила), так и творческие (креативные) или интуитивные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30"/>
                <w:sz w:val="24"/>
                <w:szCs w:val="24"/>
              </w:rPr>
              <w:t>з</w:t>
            </w:r>
            <w:r w:rsidRPr="00011E05">
              <w:rPr>
                <w:rStyle w:val="1230"/>
                <w:sz w:val="24"/>
                <w:szCs w:val="24"/>
              </w:rPr>
              <w:t>нание типичных педагогических ситуаций, требующих участия педагога для своего решения;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владение набором решающих правил, используемых для различных ситуаций;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владение критерием предпочтительности при выборе того или иного решающего правила;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знание критериев достижения цели;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знание нетипичных конфликтных ситуаций;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примеры разрешения конкретных педагогических ситуаций;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развитость педагогического мышления</w:t>
            </w:r>
          </w:p>
        </w:tc>
      </w:tr>
      <w:tr w:rsidR="000158C6" w:rsidRPr="00011E05" w:rsidTr="00554285">
        <w:tc>
          <w:tcPr>
            <w:tcW w:w="14868" w:type="dxa"/>
            <w:gridSpan w:val="4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0"/>
                <w:sz w:val="24"/>
                <w:szCs w:val="24"/>
              </w:rPr>
              <w:t>VI. Компетенции в организации учебной деятельности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0"/>
                <w:sz w:val="24"/>
                <w:szCs w:val="24"/>
              </w:rPr>
              <w:t>Компетентность в установлении субъект-субъектных отношений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0"/>
                <w:sz w:val="24"/>
                <w:szCs w:val="24"/>
              </w:rPr>
              <w:t xml:space="preserve">Является одной из ведущих в системе гуманистической педагогики. Предполагает способность педагога к взаимопониманию, установлению отношений сотрудничества, способность слушать и чувствовать, выяснять интересы и потребности других участников образовательного процесса, готовность вступать </w:t>
            </w:r>
            <w:r w:rsidRPr="00011E05">
              <w:rPr>
                <w:rStyle w:val="1229"/>
                <w:sz w:val="24"/>
                <w:szCs w:val="24"/>
              </w:rPr>
              <w:t>в помогающие отношения, позитивный настрой педагога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30"/>
                <w:sz w:val="24"/>
                <w:szCs w:val="24"/>
              </w:rPr>
              <w:t>з</w:t>
            </w:r>
            <w:r w:rsidRPr="00011E05">
              <w:rPr>
                <w:rStyle w:val="1230"/>
                <w:sz w:val="24"/>
                <w:szCs w:val="24"/>
              </w:rPr>
              <w:t>нание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компетентность в целеполагании;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предметная компетентность;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методическая компетентность;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30"/>
                <w:sz w:val="24"/>
                <w:szCs w:val="24"/>
              </w:rPr>
              <w:t>готовность к сотрудничеству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9"/>
                <w:sz w:val="24"/>
                <w:szCs w:val="24"/>
              </w:rPr>
              <w:t>Компетентность в обеспечении понимания педагогической задачи и способах деятельности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9"/>
                <w:sz w:val="24"/>
                <w:szCs w:val="24"/>
              </w:rPr>
              <w:t>Добиться понимания учебного материала — главная задача педагога. Этого понимания можно достичь путём включения нового материала в систему уже освоенных знаний или умений и путём демонстрации практического применения изучаемого материала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29"/>
                <w:sz w:val="24"/>
                <w:szCs w:val="24"/>
              </w:rPr>
              <w:t>з</w:t>
            </w:r>
            <w:r w:rsidRPr="00011E05">
              <w:rPr>
                <w:rStyle w:val="1229"/>
                <w:sz w:val="24"/>
                <w:szCs w:val="24"/>
              </w:rPr>
              <w:t>нание того, что знают и понимают ученики;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свободное владение изучаемым материалом;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3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осознанное включение нового учебного материала в систему освоенных знаний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 xml:space="preserve">демонстрация практического применения </w:t>
            </w:r>
            <w:r w:rsidRPr="00011E05">
              <w:rPr>
                <w:rStyle w:val="1229"/>
                <w:sz w:val="24"/>
                <w:szCs w:val="24"/>
              </w:rPr>
              <w:lastRenderedPageBreak/>
              <w:t>изучаемого материала;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опора на чувственное восприятие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9"/>
                <w:sz w:val="24"/>
                <w:szCs w:val="24"/>
              </w:rPr>
              <w:t>Компетентность в педагогическом оценивании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9"/>
                <w:sz w:val="24"/>
                <w:szCs w:val="24"/>
              </w:rPr>
              <w:t>Обеспечивает процессы стимулирования учебной активности, создаёт условия для формирования самооценки, определяет процессы формирования личностного «Я» обучающегося, пробуждает творческие силы. Грамотное педагогическое оценивание должно направлять развитие обучающегося от внешней оценки к самооценке. Компетентность в оценивании других должна сочетаться с самооценкой педагога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29"/>
                <w:sz w:val="24"/>
                <w:szCs w:val="24"/>
              </w:rPr>
              <w:t>з</w:t>
            </w:r>
            <w:r w:rsidRPr="00011E05">
              <w:rPr>
                <w:rStyle w:val="1229"/>
                <w:sz w:val="24"/>
                <w:szCs w:val="24"/>
              </w:rPr>
              <w:t>нание функций педагогической оценки;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знание видов педагогической оценки;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знание того, что подлежит оцениванию в педагогической деятельности;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владение методами педагогического оценивания;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умение продемонстрировать эти методы на конкретных примерах;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9"/>
                <w:sz w:val="24"/>
                <w:szCs w:val="24"/>
              </w:rPr>
              <w:t>умение перейти от педагогического оценивания к самооценке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8"/>
                <w:sz w:val="24"/>
                <w:szCs w:val="24"/>
              </w:rPr>
              <w:t>Компетентность в организации информационной основы деятельности обучающегося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8"/>
                <w:sz w:val="24"/>
                <w:szCs w:val="24"/>
              </w:rPr>
              <w:t>Любая учебная задача разрешается, если обучающийся владеет необходимой для решения информацией и знает способ решения. Педагог должен обладать компетентностью в том, чтобы осуществить или организовать поиск необходимой для ученика информации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28"/>
                <w:sz w:val="24"/>
                <w:szCs w:val="24"/>
              </w:rPr>
              <w:t>с</w:t>
            </w:r>
            <w:r w:rsidRPr="00011E05">
              <w:rPr>
                <w:rStyle w:val="1228"/>
                <w:sz w:val="24"/>
                <w:szCs w:val="24"/>
              </w:rPr>
              <w:t>вободное владение учебным материалом;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8"/>
                <w:sz w:val="24"/>
                <w:szCs w:val="24"/>
              </w:rPr>
              <w:t>знание типичных трудностей при изучении конкретных тем;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8"/>
                <w:sz w:val="24"/>
                <w:szCs w:val="24"/>
              </w:rPr>
              <w:t>способность дать дополнительную информацию или организовать поиск дополнительной информации, необходимой для решения учебной задачи;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8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8"/>
                <w:sz w:val="24"/>
                <w:szCs w:val="24"/>
              </w:rPr>
              <w:t>умение выявить уровень развития обучающихся;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8"/>
                <w:sz w:val="24"/>
                <w:szCs w:val="24"/>
              </w:rPr>
              <w:t>владение методами объективного контроля и оценивания;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8"/>
                <w:sz w:val="24"/>
                <w:szCs w:val="24"/>
              </w:rPr>
              <w:t>умение использовать навыки самооценки для построения информационной основы деятельности (ученик должен уметь определить, чего ему не хватает для решения задачи)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8"/>
                <w:sz w:val="24"/>
                <w:szCs w:val="24"/>
              </w:rPr>
              <w:t>Компетентность в использовании современных средств и систем организации учебно-воспитательного процесса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8"/>
                <w:sz w:val="24"/>
                <w:szCs w:val="24"/>
              </w:rPr>
              <w:t>Обеспечивает эффективность учебно-воспитательного процесса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28"/>
                <w:sz w:val="24"/>
                <w:szCs w:val="24"/>
              </w:rPr>
              <w:t>з</w:t>
            </w:r>
            <w:r w:rsidRPr="00011E05">
              <w:rPr>
                <w:rStyle w:val="1228"/>
                <w:sz w:val="24"/>
                <w:szCs w:val="24"/>
              </w:rPr>
              <w:t>нание современных средств и методов построения образовательного процесса;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398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8"/>
                <w:sz w:val="24"/>
                <w:szCs w:val="24"/>
              </w:rPr>
              <w:t>умение использовать средства и методы обучения, адекватные поставленным задачам, уровню подготовленности обучающихся, их индивидуальным характеристикам;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lastRenderedPageBreak/>
              <w:t>— </w:t>
            </w:r>
            <w:r w:rsidRPr="00011E05">
              <w:rPr>
                <w:rStyle w:val="1228"/>
                <w:sz w:val="24"/>
                <w:szCs w:val="24"/>
              </w:rPr>
              <w:t>умение обосновать выбранные методы и средства обучения</w:t>
            </w:r>
          </w:p>
        </w:tc>
      </w:tr>
      <w:tr w:rsidR="000158C6" w:rsidRPr="00011E05" w:rsidTr="00554285">
        <w:tc>
          <w:tcPr>
            <w:tcW w:w="648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41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7"/>
                <w:sz w:val="24"/>
                <w:szCs w:val="24"/>
              </w:rPr>
              <w:t>Компетентность в способах умственной деятельности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7"/>
                <w:sz w:val="24"/>
                <w:szCs w:val="24"/>
              </w:rPr>
              <w:t>Характеризует уровень владения педагогом и обучающимися системой интеллектуальных операций</w:t>
            </w:r>
          </w:p>
        </w:tc>
        <w:tc>
          <w:tcPr>
            <w:tcW w:w="5040" w:type="dxa"/>
          </w:tcPr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14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>
              <w:rPr>
                <w:rStyle w:val="1227"/>
                <w:sz w:val="24"/>
                <w:szCs w:val="24"/>
              </w:rPr>
              <w:t>з</w:t>
            </w:r>
            <w:r w:rsidRPr="00011E05">
              <w:rPr>
                <w:rStyle w:val="1227"/>
                <w:sz w:val="24"/>
                <w:szCs w:val="24"/>
              </w:rPr>
              <w:t>нание системы интеллектуальных операций;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27"/>
                <w:sz w:val="24"/>
                <w:szCs w:val="24"/>
              </w:rPr>
              <w:t>владение интеллектуальными операциями;</w:t>
            </w:r>
          </w:p>
          <w:p w:rsidR="000158C6" w:rsidRPr="00011E05" w:rsidRDefault="000158C6" w:rsidP="000158C6">
            <w:pPr>
              <w:pStyle w:val="121"/>
              <w:shd w:val="clear" w:color="auto" w:fill="auto"/>
              <w:tabs>
                <w:tab w:val="left" w:pos="409"/>
              </w:tabs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7"/>
                <w:sz w:val="24"/>
                <w:szCs w:val="24"/>
              </w:rPr>
              <w:t>умение сформировать интеллектуальные операции у учеников;</w:t>
            </w:r>
          </w:p>
          <w:p w:rsidR="000158C6" w:rsidRPr="00011E05" w:rsidRDefault="000158C6" w:rsidP="000158C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1E05">
              <w:rPr>
                <w:rStyle w:val="1235"/>
                <w:sz w:val="24"/>
                <w:szCs w:val="24"/>
              </w:rPr>
              <w:t>— </w:t>
            </w:r>
            <w:r w:rsidRPr="00011E05">
              <w:rPr>
                <w:rStyle w:val="1227"/>
                <w:sz w:val="24"/>
                <w:szCs w:val="24"/>
              </w:rPr>
              <w:t>умение организовать использование интеллектуальных операций, адекватных решаемой задаче</w:t>
            </w:r>
          </w:p>
        </w:tc>
      </w:tr>
    </w:tbl>
    <w:p w:rsidR="000158C6" w:rsidRDefault="000158C6" w:rsidP="000158C6">
      <w:pPr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</w:p>
    <w:p w:rsidR="00C86DA3" w:rsidRDefault="00C86DA3" w:rsidP="008E74A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86DA3" w:rsidSect="007C51F7">
          <w:footerReference w:type="default" r:id="rId8"/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C86DA3" w:rsidRPr="00E77C18" w:rsidRDefault="00C86DA3" w:rsidP="00C86DA3">
      <w:pPr>
        <w:pStyle w:val="191"/>
        <w:shd w:val="clear" w:color="auto" w:fill="auto"/>
        <w:spacing w:line="360" w:lineRule="auto"/>
        <w:jc w:val="center"/>
        <w:rPr>
          <w:sz w:val="28"/>
          <w:szCs w:val="28"/>
        </w:rPr>
      </w:pPr>
      <w:r w:rsidRPr="00E77C18">
        <w:rPr>
          <w:rStyle w:val="1921"/>
          <w:b/>
          <w:bCs/>
          <w:sz w:val="28"/>
          <w:szCs w:val="28"/>
        </w:rPr>
        <w:lastRenderedPageBreak/>
        <w:t>Модель психолого-педагогического сопровождения участников</w:t>
      </w:r>
      <w:r w:rsidRPr="00E77C18">
        <w:rPr>
          <w:rStyle w:val="1920"/>
          <w:b/>
          <w:bCs/>
          <w:sz w:val="28"/>
          <w:szCs w:val="28"/>
        </w:rPr>
        <w:t xml:space="preserve"> </w:t>
      </w:r>
      <w:r w:rsidRPr="00E77C18">
        <w:rPr>
          <w:rStyle w:val="1921"/>
          <w:b/>
          <w:bCs/>
          <w:sz w:val="28"/>
          <w:szCs w:val="28"/>
        </w:rPr>
        <w:t>образовательного процесса на основной ступени</w:t>
      </w:r>
      <w:r w:rsidRPr="00E77C18">
        <w:rPr>
          <w:rStyle w:val="1920"/>
          <w:b/>
          <w:bCs/>
          <w:sz w:val="28"/>
          <w:szCs w:val="28"/>
        </w:rPr>
        <w:t xml:space="preserve"> </w:t>
      </w:r>
      <w:r w:rsidRPr="00E77C18">
        <w:rPr>
          <w:rStyle w:val="1921"/>
          <w:b/>
          <w:bCs/>
          <w:sz w:val="28"/>
          <w:szCs w:val="28"/>
        </w:rPr>
        <w:t>общего образования</w:t>
      </w:r>
    </w:p>
    <w:p w:rsidR="00C86DA3" w:rsidRPr="00E77C18" w:rsidRDefault="00C86DA3" w:rsidP="00C86DA3">
      <w:pPr>
        <w:spacing w:line="360" w:lineRule="auto"/>
        <w:jc w:val="center"/>
        <w:rPr>
          <w:rStyle w:val="1921"/>
          <w:bCs w:val="0"/>
          <w:sz w:val="28"/>
          <w:szCs w:val="28"/>
        </w:rPr>
      </w:pPr>
      <w:r w:rsidRPr="00E77C18">
        <w:rPr>
          <w:rStyle w:val="1921"/>
          <w:bCs w:val="0"/>
          <w:sz w:val="28"/>
          <w:szCs w:val="28"/>
        </w:rPr>
        <w:t>Уровни психолого-педагогического сопровождения</w:t>
      </w:r>
    </w:p>
    <w:p w:rsidR="00C86DA3" w:rsidRPr="00E77C18" w:rsidRDefault="005E7221" w:rsidP="00C86DA3">
      <w:pPr>
        <w:tabs>
          <w:tab w:val="left" w:pos="10197"/>
        </w:tabs>
        <w:spacing w:line="360" w:lineRule="auto"/>
        <w:rPr>
          <w:rStyle w:val="1921"/>
          <w:b w:val="0"/>
          <w:bCs w:val="0"/>
          <w:sz w:val="28"/>
          <w:szCs w:val="28"/>
        </w:rPr>
      </w:pPr>
      <w:r w:rsidRPr="005E7221">
        <w:rPr>
          <w:noProof/>
          <w:sz w:val="28"/>
          <w:szCs w:val="28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margin-left:220.5pt;margin-top:-202.95pt;width:27pt;height:468pt;rotation:270;z-index:251664384"/>
        </w:pict>
      </w:r>
      <w:r w:rsidR="00C86DA3">
        <w:rPr>
          <w:rStyle w:val="1921"/>
          <w:b w:val="0"/>
          <w:bCs w:val="0"/>
          <w:sz w:val="28"/>
          <w:szCs w:val="28"/>
        </w:rPr>
        <w:tab/>
      </w:r>
    </w:p>
    <w:p w:rsidR="00C86DA3" w:rsidRPr="00E77C18" w:rsidRDefault="00C86DA3" w:rsidP="00C86DA3">
      <w:pPr>
        <w:spacing w:line="360" w:lineRule="auto"/>
        <w:rPr>
          <w:rStyle w:val="1921"/>
          <w:b w:val="0"/>
          <w:bCs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2"/>
        <w:gridCol w:w="2392"/>
        <w:gridCol w:w="2292"/>
      </w:tblGrid>
      <w:tr w:rsidR="00C86DA3" w:rsidRPr="00F20C6C" w:rsidTr="00554285">
        <w:tc>
          <w:tcPr>
            <w:tcW w:w="2392" w:type="dxa"/>
          </w:tcPr>
          <w:p w:rsidR="00C86DA3" w:rsidRPr="00F20C6C" w:rsidRDefault="00C86DA3" w:rsidP="00554285">
            <w:pPr>
              <w:spacing w:line="360" w:lineRule="auto"/>
              <w:rPr>
                <w:rStyle w:val="1921"/>
                <w:b w:val="0"/>
                <w:bCs w:val="0"/>
                <w:sz w:val="28"/>
                <w:szCs w:val="28"/>
              </w:rPr>
            </w:pPr>
            <w:r w:rsidRPr="00F20C6C">
              <w:rPr>
                <w:rStyle w:val="1921"/>
                <w:b w:val="0"/>
                <w:bCs w:val="0"/>
                <w:sz w:val="28"/>
                <w:szCs w:val="28"/>
              </w:rPr>
              <w:t>Индивидуальное</w:t>
            </w:r>
          </w:p>
        </w:tc>
        <w:tc>
          <w:tcPr>
            <w:tcW w:w="2392" w:type="dxa"/>
          </w:tcPr>
          <w:p w:rsidR="00C86DA3" w:rsidRPr="00F20C6C" w:rsidRDefault="00C86DA3" w:rsidP="00554285">
            <w:pPr>
              <w:spacing w:line="360" w:lineRule="auto"/>
              <w:rPr>
                <w:rStyle w:val="1921"/>
                <w:b w:val="0"/>
                <w:bCs w:val="0"/>
                <w:sz w:val="28"/>
                <w:szCs w:val="28"/>
              </w:rPr>
            </w:pPr>
            <w:r w:rsidRPr="00F20C6C">
              <w:rPr>
                <w:rStyle w:val="1921"/>
                <w:b w:val="0"/>
                <w:bCs w:val="0"/>
                <w:sz w:val="28"/>
                <w:szCs w:val="28"/>
              </w:rPr>
              <w:t>Групповое</w:t>
            </w:r>
          </w:p>
        </w:tc>
        <w:tc>
          <w:tcPr>
            <w:tcW w:w="2392" w:type="dxa"/>
          </w:tcPr>
          <w:p w:rsidR="00C86DA3" w:rsidRPr="00F20C6C" w:rsidRDefault="00C86DA3" w:rsidP="00554285">
            <w:pPr>
              <w:spacing w:line="360" w:lineRule="auto"/>
              <w:rPr>
                <w:rStyle w:val="1921"/>
                <w:b w:val="0"/>
                <w:bCs w:val="0"/>
                <w:sz w:val="28"/>
                <w:szCs w:val="28"/>
              </w:rPr>
            </w:pPr>
            <w:r w:rsidRPr="00F20C6C">
              <w:rPr>
                <w:rStyle w:val="1921"/>
                <w:b w:val="0"/>
                <w:bCs w:val="0"/>
                <w:sz w:val="28"/>
                <w:szCs w:val="28"/>
              </w:rPr>
              <w:t>На уровне класса</w:t>
            </w:r>
          </w:p>
        </w:tc>
        <w:tc>
          <w:tcPr>
            <w:tcW w:w="2292" w:type="dxa"/>
          </w:tcPr>
          <w:p w:rsidR="00C86DA3" w:rsidRPr="00F20C6C" w:rsidRDefault="00C86DA3" w:rsidP="00554285">
            <w:pPr>
              <w:spacing w:line="360" w:lineRule="auto"/>
              <w:rPr>
                <w:rStyle w:val="1921"/>
                <w:b w:val="0"/>
                <w:bCs w:val="0"/>
                <w:sz w:val="28"/>
                <w:szCs w:val="28"/>
              </w:rPr>
            </w:pPr>
            <w:r w:rsidRPr="00F20C6C">
              <w:rPr>
                <w:rStyle w:val="1921"/>
                <w:b w:val="0"/>
                <w:bCs w:val="0"/>
                <w:sz w:val="28"/>
                <w:szCs w:val="28"/>
              </w:rPr>
              <w:t>На уровне ОУ</w:t>
            </w:r>
          </w:p>
        </w:tc>
      </w:tr>
    </w:tbl>
    <w:p w:rsidR="00C86DA3" w:rsidRDefault="00C86DA3" w:rsidP="00C86D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308B" w:rsidRPr="009224CA" w:rsidRDefault="00C86DA3" w:rsidP="009224CA">
      <w:pPr>
        <w:spacing w:line="360" w:lineRule="auto"/>
        <w:jc w:val="center"/>
        <w:rPr>
          <w:rStyle w:val="1921"/>
          <w:bCs w:val="0"/>
          <w:sz w:val="28"/>
          <w:szCs w:val="28"/>
        </w:rPr>
      </w:pPr>
      <w:r>
        <w:rPr>
          <w:rStyle w:val="1921"/>
          <w:bCs w:val="0"/>
          <w:sz w:val="28"/>
          <w:szCs w:val="28"/>
        </w:rPr>
        <w:t>Основные формы сопровождения</w:t>
      </w:r>
      <w:r w:rsidR="005E7221" w:rsidRPr="005E7221">
        <w:rPr>
          <w:rFonts w:ascii="Times New Roman" w:hAnsi="Times New Roman" w:cs="Times New Roman"/>
          <w:noProof/>
          <w:sz w:val="24"/>
          <w:szCs w:val="24"/>
        </w:rPr>
        <w:pict>
          <v:group id="_x0000_s1030" style="position:absolute;left:0;text-align:left;margin-left:0;margin-top:16.5pt;width:468pt;height:150.15pt;z-index:251666432;mso-position-horizontal-relative:text;mso-position-vertical-relative:text" coordorigin="1985,5094" coordsize="9360,3003">
            <v:shape id="_x0000_s1031" type="#_x0000_t88" style="position:absolute;left:6395;top:684;width:540;height:9360;rotation:270"/>
            <v:rect id="_x0000_s1032" style="position:absolute;left:5585;top:5757;width:1980;height:493">
              <v:textbox style="mso-next-textbox:#_x0000_s1032">
                <w:txbxContent>
                  <w:p w:rsidR="00102CBF" w:rsidRPr="00D2308B" w:rsidRDefault="00102CBF" w:rsidP="00102CB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Диагностика</w:t>
                    </w:r>
                  </w:p>
                </w:txbxContent>
              </v:textbox>
            </v:rect>
            <v:rect id="_x0000_s1033" style="position:absolute;left:1985;top:6837;width:2160;height:900">
              <v:textbox style="mso-next-textbox:#_x0000_s1033">
                <w:txbxContent>
                  <w:p w:rsidR="00102CBF" w:rsidRPr="00B362F1" w:rsidRDefault="00102CBF" w:rsidP="00102CBF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Развивающая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работа</w:t>
                    </w:r>
                  </w:p>
                </w:txbxContent>
              </v:textbox>
            </v:rect>
            <v:rect id="_x0000_s1034" style="position:absolute;left:5405;top:6477;width:2160;height:540">
              <v:textbox style="mso-next-textbox:#_x0000_s1034">
                <w:txbxContent>
                  <w:p w:rsidR="00102CBF" w:rsidRPr="00D2308B" w:rsidRDefault="00102CBF" w:rsidP="00102CB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Профилактика</w:t>
                    </w:r>
                  </w:p>
                </w:txbxContent>
              </v:textbox>
            </v:rect>
            <v:rect id="_x0000_s1035" style="position:absolute;left:8825;top:6477;width:2160;height:540">
              <v:textbox style="mso-next-textbox:#_x0000_s1035">
                <w:txbxContent>
                  <w:p w:rsidR="00102CBF" w:rsidRPr="00D2308B" w:rsidRDefault="00102CBF" w:rsidP="00102CB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Просвещение</w:t>
                    </w:r>
                  </w:p>
                </w:txbxContent>
              </v:textbox>
            </v:rect>
            <v:rect id="_x0000_s1036" style="position:absolute;left:8825;top:5757;width:2160;height:540">
              <v:textbox style="mso-next-textbox:#_x0000_s1036">
                <w:txbxContent>
                  <w:p w:rsidR="00102CBF" w:rsidRPr="00D2308B" w:rsidRDefault="00102CBF" w:rsidP="00102CB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Экспертиза</w:t>
                    </w:r>
                  </w:p>
                </w:txbxContent>
              </v:textbox>
            </v:rect>
            <v:rect id="_x0000_s1037" style="position:absolute;left:5225;top:7197;width:2520;height:900">
              <v:textbox style="mso-next-textbox:#_x0000_s1037">
                <w:txbxContent>
                  <w:p w:rsidR="00102CBF" w:rsidRPr="00B362F1" w:rsidRDefault="00102CBF" w:rsidP="00102CBF">
                    <w:pPr>
                      <w:jc w:val="center"/>
                      <w:rPr>
                        <w:sz w:val="28"/>
                        <w:szCs w:val="28"/>
                      </w:rPr>
                    </w:pP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Коррекционная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работа</w:t>
                    </w:r>
                  </w:p>
                </w:txbxContent>
              </v:textbox>
            </v:rect>
            <v:rect id="_x0000_s1038" style="position:absolute;left:1985;top:5757;width:1800;height:900">
              <v:textbox style="mso-next-textbox:#_x0000_s1038">
                <w:txbxContent>
                  <w:p w:rsidR="00102CBF" w:rsidRPr="00D2308B" w:rsidRDefault="00102CBF" w:rsidP="00102CBF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D2308B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Консуль-тирование</w:t>
                    </w:r>
                  </w:p>
                </w:txbxContent>
              </v:textbox>
            </v:rect>
          </v:group>
        </w:pict>
      </w:r>
    </w:p>
    <w:p w:rsidR="00D2308B" w:rsidRDefault="00D2308B" w:rsidP="00C86DA3">
      <w:pPr>
        <w:spacing w:line="360" w:lineRule="auto"/>
        <w:rPr>
          <w:rStyle w:val="1921"/>
          <w:b w:val="0"/>
          <w:bCs w:val="0"/>
          <w:sz w:val="28"/>
          <w:szCs w:val="28"/>
        </w:rPr>
      </w:pPr>
    </w:p>
    <w:p w:rsidR="00D2308B" w:rsidRDefault="00D2308B" w:rsidP="00C86DA3">
      <w:pPr>
        <w:spacing w:line="360" w:lineRule="auto"/>
        <w:rPr>
          <w:rStyle w:val="1921"/>
          <w:b w:val="0"/>
          <w:bCs w:val="0"/>
          <w:sz w:val="28"/>
          <w:szCs w:val="28"/>
        </w:rPr>
      </w:pPr>
    </w:p>
    <w:p w:rsidR="00D2308B" w:rsidRDefault="00D2308B">
      <w:pPr>
        <w:rPr>
          <w:rStyle w:val="1921"/>
          <w:b w:val="0"/>
          <w:bCs w:val="0"/>
          <w:sz w:val="28"/>
          <w:szCs w:val="28"/>
        </w:rPr>
      </w:pPr>
    </w:p>
    <w:p w:rsidR="009224CA" w:rsidRDefault="009224CA">
      <w:pPr>
        <w:rPr>
          <w:rStyle w:val="1921"/>
          <w:b w:val="0"/>
          <w:bCs w:val="0"/>
          <w:sz w:val="28"/>
          <w:szCs w:val="28"/>
        </w:rPr>
      </w:pPr>
    </w:p>
    <w:p w:rsidR="00D2308B" w:rsidRDefault="005E72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88" style="position:absolute;margin-left:229.2pt;margin-top:-195.55pt;width:27pt;height:468pt;rotation:270;z-index:251668480" o:regroupid="1"/>
        </w:pict>
      </w:r>
    </w:p>
    <w:p w:rsidR="00D2308B" w:rsidRDefault="005E7221" w:rsidP="000158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D2308B" w:rsidSect="00C86DA3"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45" style="position:absolute;left:0;text-align:left;margin-left:305.7pt;margin-top:419.25pt;width:162pt;height:112.8pt;z-index:251673600;v-text-anchor:middle" o:regroupid="1">
            <v:textbox style="mso-next-textbox:#_x0000_s1045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Поддержка детских объединений и ученического самоуправления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6" style="position:absolute;left:0;text-align:left;margin-left:305.7pt;margin-top:296.65pt;width:162pt;height:111.65pt;z-index:251674624;v-text-anchor:middle" o:regroupid="1">
            <v:textbox style="mso-next-textbox:#_x0000_s1046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коммуникативных навыков в разновозрастной среде и среде сверстников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7" style="position:absolute;left:0;text-align:left;margin-left:305.7pt;margin-top:158.15pt;width:162pt;height:130.15pt;z-index:251675648;v-text-anchor:middle" o:regroupid="1">
            <v:textbox style="mso-next-textbox:#_x0000_s1047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Обеспечение осознанного и ответственного выбора дальнейшей профессиональной сферы деятельности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8" style="position:absolute;left:0;text-align:left;margin-left:305.7pt;margin-top:38.25pt;width:162pt;height:112.8pt;z-index:251676672;v-text-anchor:middle" o:regroupid="1">
            <v:textbox style="mso-next-textbox:#_x0000_s1048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Психолого-педагогическая поддержка участников олимпиадного движения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9" style="position:absolute;left:0;text-align:left;margin-left:143.7pt;margin-top:267.4pt;width:135pt;height:63pt;z-index:251677696" o:regroupid="1">
            <v:textbox style="mso-next-textbox:#_x0000_s1049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Выявление и поддержка одарённых детей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50" style="position:absolute;left:0;text-align:left;margin-left:143.7pt;margin-top:143.6pt;width:135pt;height:116.2pt;z-index:251678720;v-text-anchor:middle" o:regroupid="1">
            <v:textbox style="mso-next-textbox:#_x0000_s1050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Выявление и поддержка детей с особыми образовательными потребностями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2" style="position:absolute;left:0;text-align:left;margin-left:8.7pt;margin-top:267.4pt;width:108pt;height:76.9pt;z-index:251670528;v-text-anchor:middle" o:regroupid="1">
            <v:textbox style="mso-next-textbox:#_x0000_s1042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экологической культуры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3" style="position:absolute;left:0;text-align:left;margin-left:8.7pt;margin-top:143.6pt;width:108pt;height:116.2pt;z-index:251671552;v-text-anchor:middle" o:regroupid="1">
            <v:textbox style="mso-next-textbox:#_x0000_s1043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Формирование ценности здоровья и безопасного образа жизни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4" style="position:absolute;left:0;text-align:left;margin-left:143.7pt;margin-top:38.25pt;width:135pt;height:1in;z-index:251672576;v-text-anchor:middle" o:regroupid="1">
            <v:textbox style="mso-next-textbox:#_x0000_s1044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Мониторинг возможностей и способностей учащихся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41" style="position:absolute;left:0;text-align:left;margin-left:8.7pt;margin-top:38.25pt;width:108pt;height:1in;z-index:251669504;v-text-anchor:middle" o:regroupid="1">
            <v:textbox style="mso-next-textbox:#_x0000_s1041;mso-fit-shape-to-text:t">
              <w:txbxContent>
                <w:p w:rsidR="00D2308B" w:rsidRPr="00D2308B" w:rsidRDefault="00D2308B" w:rsidP="00D2308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2308B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Сохранение и укрепление психологичес-кого здоровья</w:t>
                  </w:r>
                </w:p>
              </w:txbxContent>
            </v:textbox>
          </v:rect>
        </w:pict>
      </w:r>
    </w:p>
    <w:p w:rsidR="00B36D2A" w:rsidRDefault="00B36D2A" w:rsidP="00B36D2A">
      <w:pPr>
        <w:pStyle w:val="221"/>
        <w:keepNext/>
        <w:keepLines/>
        <w:shd w:val="clear" w:color="auto" w:fill="auto"/>
        <w:spacing w:before="0" w:after="0" w:line="360" w:lineRule="auto"/>
        <w:ind w:firstLine="454"/>
        <w:jc w:val="left"/>
        <w:rPr>
          <w:rStyle w:val="228"/>
          <w:rFonts w:ascii="Times New Roman" w:hAnsi="Times New Roman" w:cs="Times New Roman"/>
          <w:b/>
          <w:sz w:val="28"/>
          <w:szCs w:val="28"/>
        </w:rPr>
      </w:pPr>
      <w:bookmarkStart w:id="0" w:name="bookmark417"/>
      <w:r w:rsidRPr="00C74118">
        <w:rPr>
          <w:rStyle w:val="228"/>
          <w:rFonts w:ascii="Times New Roman" w:hAnsi="Times New Roman" w:cs="Times New Roman"/>
          <w:b/>
          <w:sz w:val="28"/>
          <w:szCs w:val="28"/>
        </w:rPr>
        <w:lastRenderedPageBreak/>
        <w:t>3.2.3. Финансов</w:t>
      </w:r>
      <w:bookmarkEnd w:id="0"/>
      <w:r w:rsidRPr="00C74118">
        <w:rPr>
          <w:rStyle w:val="228"/>
          <w:rFonts w:ascii="Times New Roman" w:hAnsi="Times New Roman" w:cs="Times New Roman"/>
          <w:b/>
          <w:sz w:val="28"/>
          <w:szCs w:val="28"/>
        </w:rPr>
        <w:t>о – экономические условия реализации ООП  ООО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Pr="005765E5">
        <w:rPr>
          <w:rFonts w:ascii="Times New Roman" w:hAnsi="Times New Roman"/>
          <w:sz w:val="24"/>
          <w:szCs w:val="24"/>
        </w:rPr>
        <w:t>Финансовое обеспечение</w:t>
      </w:r>
      <w:r>
        <w:rPr>
          <w:rFonts w:ascii="Times New Roman" w:hAnsi="Times New Roman"/>
          <w:sz w:val="24"/>
          <w:szCs w:val="24"/>
        </w:rPr>
        <w:t xml:space="preserve"> реализации основной образовательной программы основного общего образования опирается на исполнение расходных обязательств, обеспечивающих конституционное право граждан на бесплатное и общедоступное общее образование. Объем действующих расходных обязательств отражается в задании учредителя по оказанию государственных (муниципальных) образовательных услуг в соответствии с требованиями федеральных государственных образовательных стандартов общего образования.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Задание учредителя обеспечивает соответствие показателей объемов и качества предоставляемых образовательным учреждением услуг (выполнения работ) с размерами направляемых на эти цели средств бюджета.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Финансовое обеспечение задания учредителя по реализации основной образовательной программы основного общего образования осуществляется на основе нормативного подушевого финансирования. Вв</w:t>
      </w:r>
      <w:r>
        <w:rPr>
          <w:rFonts w:ascii="Times New Roman" w:hAnsi="Times New Roman"/>
          <w:bCs/>
          <w:sz w:val="24"/>
          <w:szCs w:val="24"/>
        </w:rPr>
        <w:t xml:space="preserve">едение нормативного подушевого финансирования </w:t>
      </w:r>
      <w:r>
        <w:rPr>
          <w:rFonts w:ascii="Times New Roman" w:hAnsi="Times New Roman"/>
          <w:bCs/>
          <w:iCs/>
          <w:sz w:val="24"/>
          <w:szCs w:val="24"/>
        </w:rPr>
        <w:t xml:space="preserve">определяет механизм формирования расходов и доведения средств на реализацию государственных гарантий прав граждан на получение общедоступного и бесплатного общего образования в соответствии с требованиями Стандарта.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Применение принципа нормативного подушевого финансирования на уровне образовательного учреждения заключается в определении стоимости стандартной (базовой) бюджетной образовательной услуги в образовательном учреждении не ниже уровня фактически сложившейся стоимости в предыдущем финансовом году.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Региональный расчетный подушевой норматив </w:t>
      </w:r>
      <w:r>
        <w:rPr>
          <w:rFonts w:ascii="Times New Roman" w:hAnsi="Times New Roman"/>
          <w:sz w:val="24"/>
          <w:szCs w:val="24"/>
        </w:rPr>
        <w:t xml:space="preserve">- это минимально допустимый объем финансовых средств, необходимых для реализации основной образовательной программы в учреждениях данного региона в соответствии с ФГОС в расчете на одного обучающегося в год, определяемый раздельно для образовательных учреждений, расположенных в городской и сельской местности.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Органы местного самоуправления могут устанавливать дополнительные нормативы финансирования образовательных учреждений за счет средств местных бюджетов сверх установленного регионального подушевого норматива.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Региональный расчетный подушевой норматив должен покрывать следующие расходы на год: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- оплату труда</w:t>
      </w:r>
      <w:r>
        <w:rPr>
          <w:rFonts w:ascii="Times New Roman" w:hAnsi="Times New Roman"/>
          <w:sz w:val="24"/>
          <w:szCs w:val="24"/>
        </w:rPr>
        <w:t xml:space="preserve"> работников образовательных учреждений с учетом районных коэффициентов к заработной плате, а также </w:t>
      </w:r>
      <w:r>
        <w:rPr>
          <w:rFonts w:ascii="Times New Roman" w:hAnsi="Times New Roman"/>
          <w:bCs/>
          <w:iCs/>
          <w:sz w:val="24"/>
          <w:szCs w:val="24"/>
        </w:rPr>
        <w:t>отчисления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- расходы, непосредственно связанные с обеспечением образовательного процесса</w:t>
      </w:r>
      <w:r>
        <w:rPr>
          <w:rFonts w:ascii="Times New Roman" w:hAnsi="Times New Roman"/>
          <w:sz w:val="24"/>
          <w:szCs w:val="24"/>
        </w:rPr>
        <w:t xml:space="preserve"> (приобретение учебно-наглядных пособий, технических средств обучения, расходных материалов, канцелярских товаров, оплату услуг связи в части расходов, связанных с подключением к информационной сети Интернет и платой за пользование этой сетью);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- иные хозяйственные нужды и другие расходы, связанные с обеспечением образовательного процесса</w:t>
      </w:r>
      <w:r>
        <w:rPr>
          <w:rFonts w:ascii="Times New Roman" w:hAnsi="Times New Roman"/>
          <w:sz w:val="24"/>
          <w:szCs w:val="24"/>
        </w:rPr>
        <w:t xml:space="preserve"> (обучение, повышение квалификации педагогического и административно-управленческого персонала образовательных учреждений, командировочные расходы и др.) за исключением расходов на содержание зданий и коммунальных расходов, осуществляемых из местных бюджетов.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расходными обязательствами органов местного самоуправления по организации предоставления общего образования в расходы местных бюджетов могут также включаться расходы, связанные с организацией подвоза обучающихся к образовательным учреждениями и развитием сетевого взаимодействия для реализации основной образовательной программы общего образования.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Реализация принципа</w:t>
      </w:r>
      <w:r>
        <w:rPr>
          <w:rFonts w:ascii="Times New Roman" w:hAnsi="Times New Roman"/>
          <w:sz w:val="24"/>
          <w:szCs w:val="24"/>
        </w:rPr>
        <w:t xml:space="preserve"> нормативного подушевого финансирования осуществляется на </w:t>
      </w:r>
      <w:r>
        <w:rPr>
          <w:rFonts w:ascii="Times New Roman" w:hAnsi="Times New Roman"/>
          <w:bCs/>
          <w:iCs/>
          <w:sz w:val="24"/>
          <w:szCs w:val="24"/>
        </w:rPr>
        <w:t xml:space="preserve">трех </w:t>
      </w:r>
      <w:r>
        <w:rPr>
          <w:rFonts w:ascii="Times New Roman" w:hAnsi="Times New Roman"/>
          <w:sz w:val="24"/>
          <w:szCs w:val="24"/>
        </w:rPr>
        <w:t>следующих уровнях: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 уровне </w:t>
      </w:r>
      <w:r>
        <w:rPr>
          <w:rFonts w:ascii="Times New Roman" w:hAnsi="Times New Roman"/>
          <w:bCs/>
          <w:iCs/>
          <w:sz w:val="24"/>
          <w:szCs w:val="24"/>
        </w:rPr>
        <w:t>межбюджетных отношений</w:t>
      </w:r>
      <w:r>
        <w:rPr>
          <w:rFonts w:ascii="Times New Roman" w:hAnsi="Times New Roman"/>
          <w:sz w:val="24"/>
          <w:szCs w:val="24"/>
        </w:rPr>
        <w:t xml:space="preserve"> (бюджет субъекта РФ - муниципальный бюджет); </w:t>
      </w:r>
    </w:p>
    <w:p w:rsidR="00B36D2A" w:rsidRDefault="00B36D2A" w:rsidP="00B36D2A">
      <w:pPr>
        <w:pStyle w:val="af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на уровне </w:t>
      </w:r>
      <w:r>
        <w:rPr>
          <w:rFonts w:ascii="Times New Roman" w:hAnsi="Times New Roman"/>
          <w:bCs/>
          <w:iCs/>
          <w:sz w:val="24"/>
          <w:szCs w:val="24"/>
        </w:rPr>
        <w:t>внутрибюджетных отношений</w:t>
      </w:r>
      <w:r>
        <w:rPr>
          <w:rFonts w:ascii="Times New Roman" w:hAnsi="Times New Roman"/>
          <w:sz w:val="24"/>
          <w:szCs w:val="24"/>
        </w:rPr>
        <w:t xml:space="preserve"> (муниципальный бюджет - образовательное учреждение);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на </w:t>
      </w:r>
      <w:r>
        <w:rPr>
          <w:rFonts w:ascii="Times New Roman" w:hAnsi="Times New Roman"/>
          <w:bCs/>
          <w:iCs/>
          <w:sz w:val="24"/>
          <w:szCs w:val="24"/>
        </w:rPr>
        <w:t>уровне образовательного учреждения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определения и доведения до общеобразовательных учреждений бюджетных ассигнований, рассчитанных с использованием нормативов бюджетного финансирования на одного обучающегося, должен обеспечить нормативно-правовое закрепление на региональном уровне следующих положений: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-неуменьшение уровня финансирования по статьям расходов, включенным в величину регионального расчетного подушевого норматива (заработная плата с начислениями, прочие текущие расходы на обеспечение материальных затрат, непосредственно связанных с учебной деятельностью общеобразовательных учреждений),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-возможность использования нормативов не только на уровне межбюджетных отношений (бюджет региона – бюджеты муниципальных районов и городских округов), но и на уровне внутрибюджетных отношений (муниципальный бюджет – общеобразовательное учреждение) и на уровне образовательного учреждения.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связи с требованиями Стандарта при расчете регионального подушевого норматива должны учитываться затраты рабочего времени педагогических работников образовательных учреждений на урочную и внеурочную деятельность, включая все виды работ (учебная, воспитательная методическая и т.п.), входящие в трудовые обязанности конкретных педагогических работников. 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фонда оплаты труда образовательного учреждения осуществляется в пределах объема средств образовательного учреждения на текущий финансовый год, определенного в соответствии с региональным расчетным подушевым нормативом, количеством обучающихся и соответствующими поправочными коэффициентами, и отражается в смете образовательного учреждения.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Справочно:</w:t>
      </w:r>
      <w:r>
        <w:rPr>
          <w:rFonts w:ascii="Times New Roman" w:hAnsi="Times New Roman"/>
          <w:sz w:val="24"/>
          <w:szCs w:val="24"/>
        </w:rPr>
        <w:t xml:space="preserve"> в соответствии с установленным порядком финансирования оплаты труда работников образовательных учреждений: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 оплаты труда образовательного учреждения состоит из базовой части и стимулирующей части.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Значение стимулирущей доли определяется общеобразовательным учреждением самостоятельно.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Базовая часть фонда оплаты труда обеспечивает гарантированную заработную плату руководителей, педагогических работников, непосредственно осуществляющих образовательный процесс, учебно-вспомогательного и младшего обслуживающего персонала образовательного учреждения.</w:t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sz w:val="18"/>
          <w:szCs w:val="18"/>
          <w:vertAlign w:val="superscript"/>
        </w:rPr>
      </w:pPr>
      <w:r>
        <w:rPr>
          <w:rFonts w:ascii="Times New Roman" w:hAnsi="Times New Roman"/>
          <w:sz w:val="24"/>
          <w:szCs w:val="24"/>
        </w:rPr>
        <w:t>Размеры, порядок и условия осуществления стимулирующих выплат определяются в локальных правовых актах образовательного учреждения и (или) в коллективных договорах. В локальных правовых актах о стимулирующих выплатах должны быть определены критерии и показатели результативности и качества, разработанные в соответствии с требованиями ФГОС к результатам освоения основной образовательной программы основного общего образования. В них включаются: динамика учебных достижений учащихся, активность их участия во внеурочной деятельности; использование учителями современных педагогических технологий, в т.ч. здоровьесберегающих; участие в методической работе, распространение передового педагогического опыта; повышение уровня профессионального мастерства и др</w:t>
      </w:r>
      <w:r>
        <w:rPr>
          <w:rFonts w:ascii="Times New Roman" w:hAnsi="Times New Roman"/>
          <w:sz w:val="18"/>
          <w:szCs w:val="18"/>
          <w:vertAlign w:val="superscript"/>
        </w:rPr>
        <w:t>.</w:t>
      </w:r>
      <w:r>
        <w:rPr>
          <w:rStyle w:val="a8"/>
          <w:rFonts w:ascii="Times New Roman" w:hAnsi="Times New Roman"/>
          <w:sz w:val="18"/>
          <w:szCs w:val="18"/>
        </w:rPr>
        <w:footnoteReference w:id="3"/>
      </w:r>
    </w:p>
    <w:p w:rsidR="00B36D2A" w:rsidRDefault="00B36D2A" w:rsidP="00B36D2A">
      <w:pPr>
        <w:pStyle w:val="af1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Для обеспечения требований Стандарта на основе проведенного анализа материально-технических условий реализации основной образовательной программы основного общего образования </w:t>
      </w:r>
      <w:r w:rsidRPr="005765E5">
        <w:rPr>
          <w:rFonts w:ascii="Times New Roman" w:hAnsi="Times New Roman"/>
          <w:sz w:val="24"/>
          <w:szCs w:val="24"/>
        </w:rPr>
        <w:t>образовательное учреждение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 проводит экономический расчет стоимости обеспечения требований Стандарта по каждой позиции;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 устанавливает предмет закупок, количество и стоимость пополняемого оборудования, а также работ для обеспечения требований к условиям реализации ООП;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 определяет величину затрат на обеспечение требований к условиям реализации ООП;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 соотносит необходимые затраты с региональным (муниципальным)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ФГОС;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 определяет объемы финансирования, обеспечивающие реализацию внеурочной деятельности обучающихся, включенной в основную образовательную программу образовательного учреждения (</w:t>
      </w:r>
      <w:r>
        <w:rPr>
          <w:rFonts w:ascii="Times New Roman" w:hAnsi="Times New Roman"/>
          <w:i/>
          <w:sz w:val="24"/>
          <w:szCs w:val="24"/>
        </w:rPr>
        <w:t>механизмы расчета необходимого финансирования</w:t>
      </w:r>
      <w:r>
        <w:rPr>
          <w:rFonts w:ascii="Times New Roman" w:hAnsi="Times New Roman"/>
          <w:sz w:val="24"/>
          <w:szCs w:val="24"/>
        </w:rPr>
        <w:t xml:space="preserve"> представлены в материалах Минобрнауки «Модельная методика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образования» </w:t>
      </w:r>
      <w:r>
        <w:rPr>
          <w:rFonts w:ascii="Times New Roman" w:hAnsi="Times New Roman"/>
          <w:bCs/>
          <w:sz w:val="24"/>
          <w:szCs w:val="24"/>
        </w:rPr>
        <w:t xml:space="preserve">(утверждена Минобрнауки 22 ноября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bCs/>
            <w:sz w:val="24"/>
            <w:szCs w:val="24"/>
          </w:rPr>
          <w:t>2007 г</w:t>
        </w:r>
      </w:smartTag>
      <w:r>
        <w:rPr>
          <w:rFonts w:ascii="Times New Roman" w:hAnsi="Times New Roman"/>
          <w:bCs/>
          <w:sz w:val="24"/>
          <w:szCs w:val="24"/>
        </w:rPr>
        <w:t xml:space="preserve">.), «Новая система оплаты труда работников образования.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учреждений» (утверждена Минобрнауки 22 ноября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bCs/>
            <w:sz w:val="24"/>
            <w:szCs w:val="24"/>
          </w:rPr>
          <w:t>2007 г</w:t>
        </w:r>
      </w:smartTag>
      <w:r>
        <w:rPr>
          <w:rFonts w:ascii="Times New Roman" w:hAnsi="Times New Roman"/>
          <w:bCs/>
          <w:sz w:val="24"/>
          <w:szCs w:val="24"/>
        </w:rPr>
        <w:t>.);</w:t>
      </w:r>
    </w:p>
    <w:p w:rsidR="00B36D2A" w:rsidRDefault="00B36D2A" w:rsidP="00B36D2A">
      <w:pPr>
        <w:pStyle w:val="af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 разрабатывает </w:t>
      </w:r>
      <w:r>
        <w:rPr>
          <w:rFonts w:ascii="Times New Roman" w:hAnsi="Times New Roman"/>
          <w:bCs/>
          <w:iCs/>
          <w:sz w:val="24"/>
          <w:szCs w:val="24"/>
        </w:rPr>
        <w:t>финансовый механизм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>интеграции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между общеобразовательным учреждением и учреждениями дополнительного образования детей, а также другими социальными партнерами, организующими внеурочную деятельность обучающихся, и отражает его в своих локальных актах. При этом учитывается, что взаимодействие может осуществляться:</w:t>
      </w:r>
    </w:p>
    <w:p w:rsidR="00B36D2A" w:rsidRDefault="00B36D2A" w:rsidP="00B36D2A">
      <w:pPr>
        <w:pStyle w:val="af1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-на основе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договоров</w:t>
      </w:r>
      <w:r>
        <w:rPr>
          <w:rFonts w:ascii="Times New Roman" w:hAnsi="Times New Roman"/>
          <w:sz w:val="24"/>
          <w:szCs w:val="24"/>
        </w:rPr>
        <w:t xml:space="preserve"> на проведение занятий в рамках кружков, секций, клубов и др. по различным направлениям внеурочной деятельности на базе школы (учреждения дополнительного образования, клуба, спортивного комплекса и др.);</w:t>
      </w:r>
    </w:p>
    <w:p w:rsidR="00B36D2A" w:rsidRDefault="00B36D2A" w:rsidP="00B36D2A">
      <w:pPr>
        <w:pStyle w:val="af1"/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 счёт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выделения ставок педагогов дополнительного образования,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которые обеспечивают реализацию для обучающихся в общеобразовательном учреждении широкого спектра программ внеурочной деятельности. </w:t>
      </w:r>
    </w:p>
    <w:p w:rsidR="00A3403B" w:rsidRPr="00833DD7" w:rsidRDefault="00A3403B" w:rsidP="00A3403B">
      <w:pPr>
        <w:pStyle w:val="221"/>
        <w:keepNext/>
        <w:keepLines/>
        <w:shd w:val="clear" w:color="auto" w:fill="auto"/>
        <w:spacing w:before="0" w:after="0" w:line="360" w:lineRule="auto"/>
        <w:ind w:firstLine="454"/>
        <w:jc w:val="left"/>
        <w:rPr>
          <w:rFonts w:ascii="Times New Roman" w:hAnsi="Times New Roman" w:cs="Times New Roman"/>
          <w:b w:val="0"/>
          <w:sz w:val="28"/>
          <w:szCs w:val="28"/>
        </w:rPr>
      </w:pPr>
      <w:bookmarkStart w:id="1" w:name="bookmark420"/>
      <w:r w:rsidRPr="00833DD7">
        <w:rPr>
          <w:rStyle w:val="228"/>
          <w:rFonts w:ascii="Times New Roman" w:hAnsi="Times New Roman" w:cs="Times New Roman"/>
          <w:b/>
          <w:sz w:val="28"/>
          <w:szCs w:val="28"/>
        </w:rPr>
        <w:t>3.2.4. Материально-технические условия</w:t>
      </w:r>
      <w:r w:rsidRPr="00833DD7">
        <w:rPr>
          <w:rStyle w:val="222"/>
          <w:sz w:val="28"/>
          <w:szCs w:val="28"/>
        </w:rPr>
        <w:t xml:space="preserve"> </w:t>
      </w:r>
      <w:r w:rsidRPr="00833DD7">
        <w:rPr>
          <w:rStyle w:val="228"/>
          <w:rFonts w:ascii="Times New Roman" w:hAnsi="Times New Roman" w:cs="Times New Roman"/>
          <w:b/>
          <w:sz w:val="28"/>
          <w:szCs w:val="28"/>
        </w:rPr>
        <w:t>реализации основной образовательной</w:t>
      </w:r>
      <w:bookmarkStart w:id="2" w:name="bookmark421"/>
      <w:bookmarkEnd w:id="1"/>
      <w:r w:rsidRPr="00833DD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33DD7">
        <w:rPr>
          <w:rStyle w:val="228"/>
          <w:rFonts w:ascii="Times New Roman" w:hAnsi="Times New Roman" w:cs="Times New Roman"/>
          <w:b/>
          <w:sz w:val="28"/>
          <w:szCs w:val="28"/>
        </w:rPr>
        <w:t>программы</w:t>
      </w:r>
      <w:bookmarkEnd w:id="2"/>
      <w:r w:rsidRPr="00833DD7">
        <w:rPr>
          <w:rStyle w:val="228"/>
          <w:rFonts w:ascii="Times New Roman" w:hAnsi="Times New Roman" w:cs="Times New Roman"/>
          <w:b/>
          <w:sz w:val="28"/>
          <w:szCs w:val="28"/>
        </w:rPr>
        <w:t xml:space="preserve"> основного общего образования.</w:t>
      </w:r>
    </w:p>
    <w:p w:rsidR="00A3403B" w:rsidRPr="00833DD7" w:rsidRDefault="00A3403B" w:rsidP="00A3403B">
      <w:pPr>
        <w:pStyle w:val="dash041e005f0431005f044b005f0447005f043d005f044b005f0439"/>
        <w:ind w:firstLine="700"/>
        <w:jc w:val="both"/>
      </w:pPr>
      <w:r w:rsidRPr="00833DD7">
        <w:rPr>
          <w:rStyle w:val="dash041e005f0431005f044b005f0447005f043d005f044b005f0439005f005fchar1char1"/>
        </w:rPr>
        <w:t>должны обеспечивать: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 xml:space="preserve">1) возможность достижения обучающимися установленных Стандартом требований к результатам освоения основной образовательной программы основного общего образования; 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>2) соблюдение: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>санитарно-эпидемиологические требований образовательного процесса (требования к водоснабжению, канализации, освещению, воздушно-тепловому режиму, размещению и архитектурным особенностям здания образовательного учреждения, его территории, отдельным помещениям, средствам обучения, учебному оборудованию);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>требований к санитарно-бытовым условиям (оборудование гардеробов, санузлов, мест личной гигиены);</w:t>
      </w:r>
    </w:p>
    <w:p w:rsidR="00A3403B" w:rsidRPr="00833DD7" w:rsidRDefault="00A3403B" w:rsidP="00A3403B">
      <w:pPr>
        <w:pStyle w:val="dash041e005f0431005f044b005f0447005f043d005f044b005f0439"/>
        <w:ind w:firstLine="720"/>
        <w:jc w:val="both"/>
      </w:pPr>
      <w:r w:rsidRPr="00833DD7">
        <w:rPr>
          <w:rStyle w:val="dash041e005f0431005f044b005f0447005f043d005f044b005f0439005f005fchar1char1"/>
        </w:rPr>
        <w:t>требований к социально-бытовым условиям (оборудование в  учебных кабинетах и , лабораториях 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(</w:t>
      </w:r>
      <w:r w:rsidRPr="00833DD7">
        <w:rPr>
          <w:rStyle w:val="dash041e005f0431005f044b005f0447005f043d005f044b005f0439005f005fchar1char1"/>
          <w:iCs/>
        </w:rPr>
        <w:t>помещений</w:t>
      </w:r>
      <w:r w:rsidRPr="00833DD7">
        <w:rPr>
          <w:rStyle w:val="dash041e005f0431005f044b005f0447005f043d005f044b005f0439005f005fchar1char1"/>
        </w:rPr>
        <w:t xml:space="preserve">); </w:t>
      </w:r>
      <w:r w:rsidRPr="00833DD7">
        <w:rPr>
          <w:rStyle w:val="default005f005fchar1char1"/>
        </w:rPr>
        <w:t xml:space="preserve">помещений для питания обучающихся, хранения и </w:t>
      </w:r>
      <w:r w:rsidRPr="00833DD7">
        <w:rPr>
          <w:rStyle w:val="default005f005fchar1char1"/>
        </w:rPr>
        <w:lastRenderedPageBreak/>
        <w:t xml:space="preserve">приготовления пищи, а также, </w:t>
      </w:r>
      <w:r w:rsidRPr="00833DD7">
        <w:rPr>
          <w:rStyle w:val="dash041e005f0431005f044b005f0447005f043d005f044b005f0439005f005fchar1char1"/>
        </w:rPr>
        <w:t>при необходимости, транспортное обеспечение обслуживания обучающихся);</w:t>
      </w:r>
    </w:p>
    <w:p w:rsidR="00A3403B" w:rsidRPr="00833DD7" w:rsidRDefault="00A3403B" w:rsidP="00A3403B">
      <w:pPr>
        <w:pStyle w:val="default"/>
        <w:ind w:firstLine="720"/>
        <w:jc w:val="both"/>
        <w:rPr>
          <w:rStyle w:val="dash041e005f0431005f044b005f0447005f043d005f044b005f0439005f005fchar1char1"/>
        </w:rPr>
      </w:pPr>
      <w:r w:rsidRPr="00833DD7">
        <w:rPr>
          <w:rStyle w:val="dash041e005f0431005f044b005f0447005f043d005f044b005f0439005f005fchar1char1"/>
        </w:rPr>
        <w:t>строительных норм и правил;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>требований пожарной и электробезопасности;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 xml:space="preserve">требований </w:t>
      </w:r>
      <w:r w:rsidRPr="00833DD7">
        <w:rPr>
          <w:rStyle w:val="dash041e005f0431005f044b005f0447005f043d005f044b005f0439005f005fchar1char1"/>
        </w:rPr>
        <w:t xml:space="preserve">охраны здоровья обучающихся и </w:t>
      </w:r>
      <w:r w:rsidRPr="00833DD7">
        <w:rPr>
          <w:rStyle w:val="default005f005fchar1char1"/>
        </w:rPr>
        <w:t>охраны труда</w:t>
      </w:r>
      <w:r w:rsidRPr="00833DD7">
        <w:rPr>
          <w:rStyle w:val="dash041e005f0431005f044b005f0447005f043d005f044b005f0439005f005fchar1char1"/>
        </w:rPr>
        <w:t xml:space="preserve"> работников образовательных учреждений</w:t>
      </w:r>
      <w:r w:rsidRPr="00833DD7">
        <w:rPr>
          <w:rStyle w:val="default005f005fchar1char1"/>
        </w:rPr>
        <w:t>;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 xml:space="preserve">требований к транспортному </w:t>
      </w:r>
      <w:r w:rsidRPr="00833DD7">
        <w:rPr>
          <w:rStyle w:val="dash041e005f0431005f044b005f0447005f043d005f044b005f0439005f005fchar1char1"/>
        </w:rPr>
        <w:t>обслуживанию обучающихся</w:t>
      </w:r>
      <w:r w:rsidRPr="00833DD7">
        <w:rPr>
          <w:rStyle w:val="default005f005fchar1char1"/>
        </w:rPr>
        <w:t>;</w:t>
      </w:r>
    </w:p>
    <w:p w:rsidR="00A3403B" w:rsidRPr="00833DD7" w:rsidRDefault="00A3403B" w:rsidP="00A3403B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</w:rPr>
      </w:pPr>
      <w:r w:rsidRPr="00833DD7">
        <w:rPr>
          <w:rStyle w:val="dash041e005f0431005f044b005f0447005f043d005f044b005f0439005f005fchar1char1"/>
        </w:rPr>
        <w:t>требований к организации безопасной эксплуатации улично-дорожной сети и технических средств организации дорожного движения в местах расположения общеобразовательных учреждений;</w:t>
      </w:r>
    </w:p>
    <w:p w:rsidR="00A3403B" w:rsidRPr="00833DD7" w:rsidRDefault="00A3403B" w:rsidP="00A3403B">
      <w:pPr>
        <w:pStyle w:val="dash041e005f0431005f044b005f0447005f043d005f044b005f0439"/>
        <w:ind w:firstLine="720"/>
        <w:jc w:val="both"/>
      </w:pPr>
      <w:r w:rsidRPr="00833DD7"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учреждениях;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>своевременных сроков и необходимых объемов текущего и капитального ремонта;</w:t>
      </w:r>
    </w:p>
    <w:p w:rsidR="00A3403B" w:rsidRPr="00833DD7" w:rsidRDefault="00A3403B" w:rsidP="00A3403B">
      <w:pPr>
        <w:pStyle w:val="default"/>
        <w:ind w:firstLine="720"/>
        <w:jc w:val="both"/>
      </w:pPr>
      <w:r w:rsidRPr="00833DD7">
        <w:rPr>
          <w:rStyle w:val="default005f005fchar1char1"/>
        </w:rPr>
        <w:t xml:space="preserve">3) 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 </w:t>
      </w:r>
    </w:p>
    <w:p w:rsidR="00A3403B" w:rsidRDefault="00A3403B" w:rsidP="00A3403B">
      <w:pPr>
        <w:pStyle w:val="Default0"/>
        <w:ind w:firstLine="720"/>
        <w:jc w:val="both"/>
        <w:rPr>
          <w:color w:val="auto"/>
          <w:sz w:val="28"/>
          <w:szCs w:val="28"/>
        </w:rPr>
      </w:pPr>
    </w:p>
    <w:p w:rsidR="00A3403B" w:rsidRDefault="00A3403B" w:rsidP="00A3403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03B" w:rsidRPr="00C9683E" w:rsidRDefault="00A3403B" w:rsidP="00A3403B">
      <w:pPr>
        <w:pStyle w:val="221"/>
        <w:keepNext/>
        <w:keepLines/>
        <w:shd w:val="clear" w:color="auto" w:fill="auto"/>
        <w:spacing w:before="0" w:after="0" w:line="240" w:lineRule="auto"/>
        <w:ind w:firstLine="454"/>
        <w:jc w:val="left"/>
        <w:rPr>
          <w:rFonts w:ascii="Times New Roman" w:hAnsi="Times New Roman" w:cs="Times New Roman"/>
          <w:sz w:val="28"/>
          <w:szCs w:val="28"/>
        </w:rPr>
      </w:pPr>
      <w:bookmarkStart w:id="3" w:name="bookmark423"/>
      <w:r w:rsidRPr="00C9683E">
        <w:rPr>
          <w:rStyle w:val="228"/>
          <w:rFonts w:ascii="Times New Roman" w:hAnsi="Times New Roman" w:cs="Times New Roman"/>
          <w:b/>
          <w:bCs/>
          <w:sz w:val="28"/>
          <w:szCs w:val="28"/>
        </w:rPr>
        <w:t>3.2.5. Информационно-методические условия</w:t>
      </w:r>
      <w:r w:rsidRPr="00C9683E">
        <w:rPr>
          <w:rStyle w:val="222"/>
          <w:sz w:val="28"/>
          <w:szCs w:val="28"/>
        </w:rPr>
        <w:t xml:space="preserve"> </w:t>
      </w:r>
      <w:r w:rsidRPr="00C9683E">
        <w:rPr>
          <w:rStyle w:val="228"/>
          <w:rFonts w:ascii="Times New Roman" w:hAnsi="Times New Roman" w:cs="Times New Roman"/>
          <w:b/>
          <w:bCs/>
          <w:sz w:val="28"/>
          <w:szCs w:val="28"/>
        </w:rPr>
        <w:t>реализации основной образовательной</w:t>
      </w:r>
      <w:r w:rsidRPr="00C9683E">
        <w:rPr>
          <w:rStyle w:val="222"/>
          <w:sz w:val="28"/>
          <w:szCs w:val="28"/>
        </w:rPr>
        <w:t xml:space="preserve"> </w:t>
      </w:r>
      <w:r w:rsidRPr="00C9683E">
        <w:rPr>
          <w:rStyle w:val="228"/>
          <w:rFonts w:ascii="Times New Roman" w:hAnsi="Times New Roman" w:cs="Times New Roman"/>
          <w:b/>
          <w:bCs/>
          <w:sz w:val="28"/>
          <w:szCs w:val="28"/>
        </w:rPr>
        <w:t>программы основного общего образования</w:t>
      </w:r>
      <w:bookmarkEnd w:id="3"/>
    </w:p>
    <w:p w:rsidR="00A3403B" w:rsidRPr="00480312" w:rsidRDefault="00A3403B" w:rsidP="00A3403B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480312">
        <w:rPr>
          <w:rFonts w:ascii="Times New Roman" w:hAnsi="Times New Roman" w:cs="Times New Roman"/>
          <w:sz w:val="24"/>
          <w:szCs w:val="24"/>
        </w:rPr>
        <w:t>В соответствии с требованиями Стандарта информационно-методические условия реализации основной образовательной программы общего образования обеспечиваются современной информационно-образовательной средой.</w:t>
      </w:r>
    </w:p>
    <w:p w:rsidR="00A3403B" w:rsidRPr="00A3403B" w:rsidRDefault="00A3403B" w:rsidP="00A3403B">
      <w:pPr>
        <w:pStyle w:val="a4"/>
        <w:shd w:val="clear" w:color="auto" w:fill="auto"/>
        <w:spacing w:after="0" w:line="240" w:lineRule="auto"/>
        <w:jc w:val="both"/>
        <w:rPr>
          <w:rStyle w:val="a6"/>
          <w:rFonts w:ascii="Times New Roman" w:hAnsi="Times New Roman" w:cs="Times New Roman"/>
          <w:sz w:val="24"/>
          <w:szCs w:val="24"/>
        </w:rPr>
      </w:pPr>
    </w:p>
    <w:p w:rsidR="00A3403B" w:rsidRPr="00A3403B" w:rsidRDefault="00A3403B" w:rsidP="00A3403B">
      <w:pPr>
        <w:pStyle w:val="a4"/>
        <w:shd w:val="clear" w:color="auto" w:fill="auto"/>
        <w:spacing w:after="0" w:line="240" w:lineRule="auto"/>
        <w:ind w:firstLine="454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  <w:r w:rsidRPr="00A3403B">
        <w:rPr>
          <w:rStyle w:val="a6"/>
          <w:rFonts w:ascii="Times New Roman" w:hAnsi="Times New Roman" w:cs="Times New Roman"/>
          <w:sz w:val="24"/>
          <w:szCs w:val="24"/>
        </w:rPr>
        <w:t>Для реализации ФГОС в ОУ должна быть создана информационно- образовательная среда (или ИОС).</w:t>
      </w:r>
    </w:p>
    <w:p w:rsidR="00A3403B" w:rsidRPr="00A3403B" w:rsidRDefault="00A3403B" w:rsidP="00A3403B">
      <w:pPr>
        <w:pStyle w:val="a4"/>
        <w:shd w:val="clear" w:color="auto" w:fill="auto"/>
        <w:spacing w:after="0" w:line="240" w:lineRule="auto"/>
        <w:ind w:firstLine="454"/>
        <w:jc w:val="both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:rsidR="00A3403B" w:rsidRPr="00A3403B" w:rsidRDefault="00A3403B" w:rsidP="00A3403B">
      <w:pPr>
        <w:pStyle w:val="a4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Style w:val="a6"/>
          <w:rFonts w:ascii="Times New Roman" w:hAnsi="Times New Roman" w:cs="Times New Roman"/>
          <w:sz w:val="24"/>
          <w:szCs w:val="24"/>
        </w:rPr>
        <w:t>Под информационно-образовательной средой (или</w:t>
      </w:r>
      <w:r w:rsidRPr="00A3403B">
        <w:rPr>
          <w:rStyle w:val="48"/>
          <w:b w:val="0"/>
          <w:sz w:val="24"/>
          <w:szCs w:val="24"/>
        </w:rPr>
        <w:t xml:space="preserve"> </w:t>
      </w:r>
      <w:r w:rsidRPr="00A3403B">
        <w:rPr>
          <w:rStyle w:val="a6"/>
          <w:rFonts w:ascii="Times New Roman" w:hAnsi="Times New Roman" w:cs="Times New Roman"/>
          <w:sz w:val="24"/>
          <w:szCs w:val="24"/>
        </w:rPr>
        <w:t>ИОС)</w:t>
      </w:r>
      <w:r w:rsidRPr="00A3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403B">
        <w:rPr>
          <w:rFonts w:ascii="Times New Roman" w:hAnsi="Times New Roman" w:cs="Times New Roman"/>
          <w:sz w:val="24"/>
          <w:szCs w:val="24"/>
        </w:rPr>
        <w:t>понимается открытая педагогическая система, сформированная на основе разнообразных информационных образовательных ресурсов, современных информационно-телекоммуникационных средств и педагогических технологий, направленных на формирование творческой, социально активной личности, а также компетентность участников образовательного процесса в решении учебно-познавательных и профессиональных задач с применением информационно-коммуникационных технологий (ИКТ-компетентность), наличие служб поддержки применения ИКТ.</w:t>
      </w:r>
    </w:p>
    <w:p w:rsidR="00A3403B" w:rsidRPr="00A3403B" w:rsidRDefault="00A3403B" w:rsidP="00A3403B">
      <w:pPr>
        <w:pStyle w:val="321"/>
        <w:keepNext/>
        <w:keepLines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i w:val="0"/>
          <w:sz w:val="24"/>
          <w:szCs w:val="24"/>
        </w:rPr>
      </w:pPr>
      <w:bookmarkStart w:id="4" w:name="bookmark424"/>
    </w:p>
    <w:p w:rsidR="00A3403B" w:rsidRPr="00A3403B" w:rsidRDefault="00A3403B" w:rsidP="00A3403B">
      <w:pPr>
        <w:pStyle w:val="321"/>
        <w:keepNext/>
        <w:keepLines/>
        <w:shd w:val="clear" w:color="auto" w:fill="auto"/>
        <w:spacing w:line="240" w:lineRule="auto"/>
        <w:ind w:firstLine="0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A3403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Предполагается, что создаваемая в образовательном учреждении ИОС будет </w:t>
      </w:r>
      <w:r w:rsidRPr="00A3403B">
        <w:rPr>
          <w:rStyle w:val="32"/>
          <w:sz w:val="24"/>
          <w:szCs w:val="24"/>
        </w:rPr>
        <w:t xml:space="preserve"> </w:t>
      </w:r>
      <w:r w:rsidRPr="00A3403B">
        <w:rPr>
          <w:rFonts w:ascii="Times New Roman" w:hAnsi="Times New Roman" w:cs="Times New Roman"/>
          <w:b w:val="0"/>
          <w:i w:val="0"/>
          <w:sz w:val="24"/>
          <w:szCs w:val="24"/>
        </w:rPr>
        <w:t>строиться в соответствии со следующей иерархией:</w:t>
      </w:r>
      <w:bookmarkEnd w:id="4"/>
    </w:p>
    <w:p w:rsidR="00A3403B" w:rsidRPr="00A3403B" w:rsidRDefault="00A3403B" w:rsidP="00A3403B">
      <w:pPr>
        <w:pStyle w:val="a4"/>
        <w:shd w:val="clear" w:color="auto" w:fill="auto"/>
        <w:tabs>
          <w:tab w:val="left" w:pos="1187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 единая информационно-образовательная среда страны;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-единая информационно-образовательная среда региона;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 информационно-образовательная среда образовательного учреждения;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-предметная информационно-образовательная среда;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информационно-образовательная среда УМК;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информационно-образовательная среда компонентов УМК;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информационно-образовательная среда элементов УМК.</w:t>
      </w:r>
    </w:p>
    <w:p w:rsidR="00A3403B" w:rsidRPr="00A3403B" w:rsidRDefault="00A3403B" w:rsidP="00A3403B">
      <w:pPr>
        <w:pStyle w:val="a4"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Основными элементами ИОС являются: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информационно-образовательные ресурсы в виде печатной продукции;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информационно-образовательные ресурсы на сменных оптических носителях;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2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информационно-образовательные ресурсы Интернета;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 xml:space="preserve"> -  вычислительная и информационно-телекоммуникационная инфраструктура;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lastRenderedPageBreak/>
        <w:t>- прикладные программы, в том числе поддерживающие администрирование и финансово-хозяйственную деятельность образовательного учреждения (бухгалтерский учёт, делопроизводство, кадры и т. д.).</w:t>
      </w:r>
    </w:p>
    <w:p w:rsidR="00A3403B" w:rsidRPr="00A3403B" w:rsidRDefault="00A3403B" w:rsidP="00A3403B">
      <w:pPr>
        <w:pStyle w:val="a4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Style w:val="47"/>
          <w:b w:val="0"/>
          <w:sz w:val="24"/>
          <w:szCs w:val="24"/>
        </w:rPr>
        <w:t xml:space="preserve">Необходимое для использования </w:t>
      </w:r>
      <w:r w:rsidRPr="00A3403B">
        <w:rPr>
          <w:rStyle w:val="11"/>
          <w:sz w:val="24"/>
          <w:szCs w:val="24"/>
        </w:rPr>
        <w:t>ИКТ</w:t>
      </w:r>
      <w:r w:rsidRPr="00A3403B">
        <w:rPr>
          <w:rStyle w:val="47"/>
          <w:b w:val="0"/>
          <w:sz w:val="24"/>
          <w:szCs w:val="24"/>
        </w:rPr>
        <w:t xml:space="preserve"> оборудование</w:t>
      </w:r>
      <w:r w:rsidRPr="00A3403B">
        <w:rPr>
          <w:rStyle w:val="46"/>
          <w:sz w:val="24"/>
          <w:szCs w:val="24"/>
        </w:rPr>
        <w:t xml:space="preserve"> </w:t>
      </w:r>
      <w:r w:rsidRPr="00A3403B">
        <w:rPr>
          <w:rFonts w:ascii="Times New Roman" w:hAnsi="Times New Roman" w:cs="Times New Roman"/>
          <w:sz w:val="24"/>
          <w:szCs w:val="24"/>
        </w:rPr>
        <w:t>должно будет отвечать современным требованиям и обеспечивать использование ИКТ: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2"/>
        </w:tabs>
        <w:spacing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в учебной деятельности;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6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во внеурочной деятельности;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6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в исследовательской и проектной деятельности;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при измерении, контроле и оценке результатов образования;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в административной деятельности, включая дистанционное взаимодействие всех участников образовательного процесса, в том числе в рамках дистанционного образования, а также дистанционное взаимодействие образовательного учреждения с другими организациями социальной сферы и органами управления.</w:t>
      </w:r>
    </w:p>
    <w:p w:rsidR="00A3403B" w:rsidRPr="00A3403B" w:rsidRDefault="00A3403B" w:rsidP="00A3403B">
      <w:pPr>
        <w:pStyle w:val="321"/>
        <w:keepNext/>
        <w:keepLines/>
        <w:shd w:val="clear" w:color="auto" w:fill="auto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bookmarkStart w:id="5" w:name="bookmark425"/>
      <w:r w:rsidRPr="00A3403B">
        <w:rPr>
          <w:rFonts w:ascii="Times New Roman" w:hAnsi="Times New Roman" w:cs="Times New Roman"/>
          <w:b w:val="0"/>
          <w:i w:val="0"/>
          <w:sz w:val="24"/>
          <w:szCs w:val="24"/>
        </w:rPr>
        <w:t>Учебно-методическое и информационное оснащение</w:t>
      </w:r>
      <w:r w:rsidRPr="00A3403B">
        <w:rPr>
          <w:rStyle w:val="32"/>
          <w:sz w:val="24"/>
          <w:szCs w:val="24"/>
        </w:rPr>
        <w:t xml:space="preserve"> </w:t>
      </w:r>
      <w:r w:rsidRPr="00A3403B">
        <w:rPr>
          <w:rFonts w:ascii="Times New Roman" w:hAnsi="Times New Roman" w:cs="Times New Roman"/>
          <w:b w:val="0"/>
          <w:i w:val="0"/>
          <w:sz w:val="24"/>
          <w:szCs w:val="24"/>
        </w:rPr>
        <w:t>образовательного процесса</w:t>
      </w:r>
      <w:r w:rsidRPr="00A3403B">
        <w:rPr>
          <w:rStyle w:val="324"/>
          <w:rFonts w:ascii="Times New Roman" w:hAnsi="Times New Roman" w:cs="Times New Roman"/>
          <w:sz w:val="24"/>
          <w:szCs w:val="24"/>
        </w:rPr>
        <w:t xml:space="preserve"> должно будет обеспечивать возможность:</w:t>
      </w:r>
      <w:bookmarkEnd w:id="5"/>
    </w:p>
    <w:p w:rsidR="00A3403B" w:rsidRPr="00A3403B" w:rsidRDefault="00A3403B" w:rsidP="00A3403B">
      <w:pPr>
        <w:pStyle w:val="a4"/>
        <w:shd w:val="clear" w:color="auto" w:fill="auto"/>
        <w:tabs>
          <w:tab w:val="left" w:pos="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реализации индивидуальных образовательных планов обучающихся, осуществления их самостоятельной образовательной деятельности;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ввода русского и иноязычного текста, распознавания сканированного текста; создания текста на основе расшифровки аудиозаписи; использования средств орфографического и синтаксического контроля русского текста и текста на иностранном языке; редактирования и структурирования текста средствами текстового редактора;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записи и обработки изображения (включая микроскопические, телескопические и спутниковые изображения) и звука при фиксации явлений в природе и обществе, хода образовательного процесса; переноса информации с нецифровых носителей (включая трёхмерные объекты) в цифровую среду (оцифровка, сканирование);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создания и использования диаграмм различных видов (алгоритмических, концептуальных, классификационных, организационных, хронологических, родства и др.), специализированных географических (в ГИС) и исторических карт; создания виртуальных геометрических объектов, графических сообщений с проведением рукой произвольных линий;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организации сообщения в виде линейного или включающего ссылки сопровождения выступления, сообщения для самостоятельного просмотра, в том числе видеомонтажа и озвучивания видеосообщений;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выступления с аудио-, видео- и графическим экранным сопровождением;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вывода информации на бумагу и т. п. и в трёхмерную материальную среду (печать);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0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информационного подключения к локальной сети и глобальной сети Интернет, входа в информационную среду учреждения, в том числе через Интернет, размещения гипер- медиасообщений в информационной среде образовательного учреждения;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69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поиска и получения информации;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использования источников информации на бумажных и цифровых носителях (в том числе в справочниках, словарях, поисковых системах);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вещания, использования носимых аудио-видеоустройств для учебной деятельности на уроке и вне урока;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общения в Интернете, взаимодействия в социальных группах и сетях, участия в форумах, групповой работы над сообщениями (вики);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создания и заполнения баз данных, в том числе определителей; наглядного представления и анализа данных;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 xml:space="preserve">- 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оборудования, цифрового (электронного) и традиционного измерения, включая определение местонахождения; виртуальных лабораторий, вещественных и </w:t>
      </w:r>
      <w:r w:rsidRPr="00A3403B">
        <w:rPr>
          <w:rFonts w:ascii="Times New Roman" w:hAnsi="Times New Roman" w:cs="Times New Roman"/>
          <w:sz w:val="24"/>
          <w:szCs w:val="24"/>
        </w:rPr>
        <w:lastRenderedPageBreak/>
        <w:t>виртуально-наглядных моделей и коллекций основных математических и естественно-научных объектов и явлений;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исполнения, сочинения и аранжировки музыкальных произведений с применением традиционных народных и современных инструментов и цифровых технологий, использования звуковых и музыкальных редакторов, клавишных и кинестетических синтезаторов;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художественного творчества с использованием ручных, электрических и ИКТ-инструментов, реализации художественно-оформительских и издательских проектов, натурной и рисованной мультипликации;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создания материальных и информационных объектов с использованием ручных и электроинструментов, применяемых в избранных для изучения распространённых технологиях (индустриальных, сельскохозяйственных, технологиях ведения дома, информационных и коммуникационных технологиях);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проектирования и конструирования, в том числе моделей с цифровым управлением и обратной связью, с использованием конструкторов; управления объектами; программирования;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6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занятий по изучению правил дорожного движения с использованием игр, оборудования, а также компьютерных тренажёров;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11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 проектирования и организации индивидуальной и групповой деятельности, организации своего времени с использованием ИКТ; планирования учебного процесса, фиксирования его реализации в целом и отдельных этапов (выступлений, дискуссий, экспериментов);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обеспечения доступа в школьной библиотеке к информационным ресурсам Интернета, учебной и художественной литературе, коллекциям медиаресурсов на электронных носителях, множительной технике для тиражирования учебных и методических тексто-графических и аудиовидеоматериалов, результатов творческой, научно-исследовательской и проектной деятельности обучающихся;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мультимедиасопровождением;</w:t>
      </w:r>
    </w:p>
    <w:p w:rsidR="00A3403B" w:rsidRPr="00A3403B" w:rsidRDefault="00A3403B" w:rsidP="00A3403B">
      <w:pPr>
        <w:pStyle w:val="a4"/>
        <w:shd w:val="clear" w:color="auto" w:fill="auto"/>
        <w:tabs>
          <w:tab w:val="left" w:pos="72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- выпуска школьных печатных изданий, работы школьного телевидения.</w:t>
      </w:r>
    </w:p>
    <w:p w:rsidR="00A3403B" w:rsidRPr="00A3403B" w:rsidRDefault="00A3403B" w:rsidP="00A3403B">
      <w:pPr>
        <w:pStyle w:val="a4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A3403B">
        <w:rPr>
          <w:rFonts w:ascii="Times New Roman" w:hAnsi="Times New Roman" w:cs="Times New Roman"/>
          <w:sz w:val="24"/>
          <w:szCs w:val="24"/>
        </w:rPr>
        <w:t>Все указанные виды деятельности должны будут обеспечены расходными материалами.</w:t>
      </w:r>
    </w:p>
    <w:p w:rsidR="00A3403B" w:rsidRPr="00A3403B" w:rsidRDefault="00A3403B" w:rsidP="00A34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03B" w:rsidRPr="00A3403B" w:rsidRDefault="00A3403B" w:rsidP="00A34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03B" w:rsidRPr="00A3403B" w:rsidRDefault="00A3403B" w:rsidP="00A340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03B" w:rsidRPr="00A3403B" w:rsidRDefault="00A3403B" w:rsidP="00A3403B">
      <w:pPr>
        <w:pStyle w:val="Default0"/>
        <w:ind w:firstLine="720"/>
        <w:jc w:val="both"/>
        <w:rPr>
          <w:color w:val="auto"/>
        </w:rPr>
      </w:pPr>
    </w:p>
    <w:p w:rsidR="00A3403B" w:rsidRPr="00A3403B" w:rsidRDefault="00A3403B" w:rsidP="00A3403B">
      <w:pPr>
        <w:pStyle w:val="Default0"/>
        <w:ind w:firstLine="720"/>
        <w:jc w:val="both"/>
        <w:rPr>
          <w:color w:val="auto"/>
        </w:rPr>
      </w:pPr>
    </w:p>
    <w:p w:rsidR="00A3403B" w:rsidRPr="00A3403B" w:rsidRDefault="00A3403B" w:rsidP="00A3403B">
      <w:pPr>
        <w:pStyle w:val="Default0"/>
        <w:jc w:val="both"/>
        <w:rPr>
          <w:color w:val="auto"/>
        </w:rPr>
      </w:pPr>
    </w:p>
    <w:p w:rsidR="00A3403B" w:rsidRPr="00A3403B" w:rsidRDefault="00A3403B" w:rsidP="00A3403B">
      <w:pPr>
        <w:rPr>
          <w:rFonts w:ascii="Times New Roman" w:hAnsi="Times New Roman" w:cs="Times New Roman"/>
          <w:sz w:val="24"/>
          <w:szCs w:val="24"/>
        </w:rPr>
      </w:pPr>
    </w:p>
    <w:p w:rsidR="00B36D2A" w:rsidRPr="00A3403B" w:rsidRDefault="00B36D2A" w:rsidP="00B36D2A">
      <w:pPr>
        <w:pStyle w:val="dash041e005f0431005f044b005f0447005f043d005f044b005f0439"/>
        <w:spacing w:line="360" w:lineRule="atLeast"/>
        <w:ind w:firstLine="700"/>
        <w:jc w:val="both"/>
        <w:rPr>
          <w:rStyle w:val="dash041e005f0431005f044b005f0447005f043d005f044b005f0439005f005fchar1char1"/>
        </w:rPr>
      </w:pPr>
    </w:p>
    <w:p w:rsidR="005D107E" w:rsidRPr="00A86C51" w:rsidRDefault="005D107E" w:rsidP="008E74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D107E" w:rsidRPr="00A86C51" w:rsidSect="00086A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71A" w:rsidRDefault="009C671A" w:rsidP="000158C6">
      <w:pPr>
        <w:spacing w:after="0" w:line="240" w:lineRule="auto"/>
      </w:pPr>
      <w:r>
        <w:separator/>
      </w:r>
    </w:p>
  </w:endnote>
  <w:endnote w:type="continuationSeparator" w:id="1">
    <w:p w:rsidR="009C671A" w:rsidRDefault="009C671A" w:rsidP="0001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0481"/>
      <w:docPartObj>
        <w:docPartGallery w:val="Page Numbers (Bottom of Page)"/>
        <w:docPartUnique/>
      </w:docPartObj>
    </w:sdtPr>
    <w:sdtContent>
      <w:p w:rsidR="009224CA" w:rsidRDefault="005E7221">
        <w:pPr>
          <w:pStyle w:val="ac"/>
          <w:jc w:val="right"/>
        </w:pPr>
        <w:fldSimple w:instr=" PAGE   \* MERGEFORMAT ">
          <w:r w:rsidR="009A61F8">
            <w:rPr>
              <w:noProof/>
            </w:rPr>
            <w:t>17</w:t>
          </w:r>
        </w:fldSimple>
      </w:p>
    </w:sdtContent>
  </w:sdt>
  <w:p w:rsidR="009224CA" w:rsidRDefault="009224C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71A" w:rsidRDefault="009C671A" w:rsidP="000158C6">
      <w:pPr>
        <w:spacing w:after="0" w:line="240" w:lineRule="auto"/>
      </w:pPr>
      <w:r>
        <w:separator/>
      </w:r>
    </w:p>
  </w:footnote>
  <w:footnote w:type="continuationSeparator" w:id="1">
    <w:p w:rsidR="009C671A" w:rsidRDefault="009C671A" w:rsidP="000158C6">
      <w:pPr>
        <w:spacing w:after="0" w:line="240" w:lineRule="auto"/>
      </w:pPr>
      <w:r>
        <w:continuationSeparator/>
      </w:r>
    </w:p>
  </w:footnote>
  <w:footnote w:id="2">
    <w:p w:rsidR="000158C6" w:rsidRPr="007A457D" w:rsidRDefault="000158C6" w:rsidP="000158C6">
      <w:pPr>
        <w:pStyle w:val="210"/>
        <w:shd w:val="clear" w:color="auto" w:fill="auto"/>
        <w:spacing w:line="240" w:lineRule="auto"/>
        <w:ind w:firstLine="454"/>
        <w:rPr>
          <w:sz w:val="24"/>
          <w:szCs w:val="24"/>
        </w:rPr>
      </w:pPr>
      <w:r w:rsidRPr="007A457D">
        <w:rPr>
          <w:rStyle w:val="a8"/>
          <w:sz w:val="24"/>
          <w:szCs w:val="24"/>
        </w:rPr>
        <w:footnoteRef/>
      </w:r>
      <w:r w:rsidRPr="007A457D">
        <w:rPr>
          <w:sz w:val="24"/>
          <w:szCs w:val="24"/>
        </w:rPr>
        <w:t> </w:t>
      </w:r>
      <w:r w:rsidRPr="007A457D">
        <w:rPr>
          <w:rStyle w:val="220"/>
          <w:sz w:val="24"/>
          <w:szCs w:val="24"/>
        </w:rPr>
        <w:t>Использованы материалы В. Д. Шадрикова.</w:t>
      </w:r>
    </w:p>
  </w:footnote>
  <w:footnote w:id="3">
    <w:p w:rsidR="00B36D2A" w:rsidRDefault="00B36D2A" w:rsidP="00B36D2A">
      <w:pPr>
        <w:pStyle w:val="ae"/>
        <w:rPr>
          <w:rFonts w:ascii="Times New Roman" w:hAnsi="Times New Roman"/>
          <w:sz w:val="24"/>
          <w:szCs w:val="24"/>
        </w:rPr>
      </w:pPr>
      <w:r>
        <w:rPr>
          <w:rStyle w:val="a8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>
        <w:rPr>
          <w:bCs/>
          <w:color w:val="333333"/>
          <w:sz w:val="18"/>
          <w:szCs w:val="18"/>
        </w:rPr>
        <w:t xml:space="preserve">«Новая система оплаты труда работников образования.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учреждений» (утверждена Минобрнауки 22 ноября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color w:val="333333"/>
            <w:sz w:val="18"/>
            <w:szCs w:val="18"/>
          </w:rPr>
          <w:t>2007 г</w:t>
        </w:r>
      </w:smartTag>
      <w:r>
        <w:rPr>
          <w:bCs/>
          <w:color w:val="333333"/>
          <w:sz w:val="18"/>
          <w:szCs w:val="18"/>
        </w:rPr>
        <w:t>.)</w:t>
      </w:r>
    </w:p>
    <w:p w:rsidR="00B36D2A" w:rsidRDefault="00B36D2A" w:rsidP="00B36D2A">
      <w:pPr>
        <w:pStyle w:val="a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6706B"/>
    <w:multiLevelType w:val="hybridMultilevel"/>
    <w:tmpl w:val="49C21B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1240"/>
    <w:rsid w:val="0000238D"/>
    <w:rsid w:val="000158C6"/>
    <w:rsid w:val="00020964"/>
    <w:rsid w:val="000415BF"/>
    <w:rsid w:val="00041DC0"/>
    <w:rsid w:val="00054F3D"/>
    <w:rsid w:val="00057727"/>
    <w:rsid w:val="00072AA4"/>
    <w:rsid w:val="000852A6"/>
    <w:rsid w:val="000924A0"/>
    <w:rsid w:val="00092685"/>
    <w:rsid w:val="000E4436"/>
    <w:rsid w:val="00102CBF"/>
    <w:rsid w:val="001050B7"/>
    <w:rsid w:val="00115802"/>
    <w:rsid w:val="001464A1"/>
    <w:rsid w:val="00153690"/>
    <w:rsid w:val="001B7658"/>
    <w:rsid w:val="001F5CBD"/>
    <w:rsid w:val="001F7DFB"/>
    <w:rsid w:val="00210732"/>
    <w:rsid w:val="00213677"/>
    <w:rsid w:val="00225999"/>
    <w:rsid w:val="00227223"/>
    <w:rsid w:val="002A20FA"/>
    <w:rsid w:val="002B0EF1"/>
    <w:rsid w:val="002D6568"/>
    <w:rsid w:val="002D7939"/>
    <w:rsid w:val="002E49F9"/>
    <w:rsid w:val="002E62C9"/>
    <w:rsid w:val="002F42E7"/>
    <w:rsid w:val="00314596"/>
    <w:rsid w:val="0035694C"/>
    <w:rsid w:val="00364610"/>
    <w:rsid w:val="00383D16"/>
    <w:rsid w:val="003A7D04"/>
    <w:rsid w:val="003A7DDA"/>
    <w:rsid w:val="003B1FEF"/>
    <w:rsid w:val="003B5EA3"/>
    <w:rsid w:val="003C2C1D"/>
    <w:rsid w:val="003D1602"/>
    <w:rsid w:val="003F41A2"/>
    <w:rsid w:val="00400AA1"/>
    <w:rsid w:val="00404C1B"/>
    <w:rsid w:val="00411612"/>
    <w:rsid w:val="004308D0"/>
    <w:rsid w:val="00452982"/>
    <w:rsid w:val="004566B4"/>
    <w:rsid w:val="00474C29"/>
    <w:rsid w:val="00480341"/>
    <w:rsid w:val="004C01C1"/>
    <w:rsid w:val="004D15F7"/>
    <w:rsid w:val="0052265A"/>
    <w:rsid w:val="00522804"/>
    <w:rsid w:val="005232A8"/>
    <w:rsid w:val="005240FE"/>
    <w:rsid w:val="005357C3"/>
    <w:rsid w:val="00553E34"/>
    <w:rsid w:val="00563312"/>
    <w:rsid w:val="00581D85"/>
    <w:rsid w:val="005870D2"/>
    <w:rsid w:val="00591149"/>
    <w:rsid w:val="005D107E"/>
    <w:rsid w:val="005D6440"/>
    <w:rsid w:val="005E067A"/>
    <w:rsid w:val="005E7221"/>
    <w:rsid w:val="00604D1F"/>
    <w:rsid w:val="006371D2"/>
    <w:rsid w:val="006649B1"/>
    <w:rsid w:val="006659B5"/>
    <w:rsid w:val="006A5926"/>
    <w:rsid w:val="006B61EB"/>
    <w:rsid w:val="006B7509"/>
    <w:rsid w:val="006E0510"/>
    <w:rsid w:val="006E742C"/>
    <w:rsid w:val="006F1124"/>
    <w:rsid w:val="006F4EC3"/>
    <w:rsid w:val="00703CD1"/>
    <w:rsid w:val="00714C92"/>
    <w:rsid w:val="0073243F"/>
    <w:rsid w:val="007433C3"/>
    <w:rsid w:val="00754091"/>
    <w:rsid w:val="00754C21"/>
    <w:rsid w:val="007963A5"/>
    <w:rsid w:val="007C09EF"/>
    <w:rsid w:val="007C51F7"/>
    <w:rsid w:val="007E0AAE"/>
    <w:rsid w:val="008305D1"/>
    <w:rsid w:val="00852720"/>
    <w:rsid w:val="008A284F"/>
    <w:rsid w:val="008B06E8"/>
    <w:rsid w:val="008C0FD1"/>
    <w:rsid w:val="008D734C"/>
    <w:rsid w:val="008E0D31"/>
    <w:rsid w:val="008E74A5"/>
    <w:rsid w:val="008F456A"/>
    <w:rsid w:val="008F6D35"/>
    <w:rsid w:val="00905836"/>
    <w:rsid w:val="00907BD6"/>
    <w:rsid w:val="009224CA"/>
    <w:rsid w:val="009A4AD9"/>
    <w:rsid w:val="009A61F8"/>
    <w:rsid w:val="009C05A6"/>
    <w:rsid w:val="009C671A"/>
    <w:rsid w:val="009D268D"/>
    <w:rsid w:val="009F3103"/>
    <w:rsid w:val="00A1238A"/>
    <w:rsid w:val="00A3403B"/>
    <w:rsid w:val="00A74A46"/>
    <w:rsid w:val="00A8199C"/>
    <w:rsid w:val="00A86C51"/>
    <w:rsid w:val="00AA05D3"/>
    <w:rsid w:val="00AD158B"/>
    <w:rsid w:val="00AD2782"/>
    <w:rsid w:val="00AF6F97"/>
    <w:rsid w:val="00B10217"/>
    <w:rsid w:val="00B228B4"/>
    <w:rsid w:val="00B27B95"/>
    <w:rsid w:val="00B36D2A"/>
    <w:rsid w:val="00B50E04"/>
    <w:rsid w:val="00B62AAE"/>
    <w:rsid w:val="00BD72B0"/>
    <w:rsid w:val="00C42D59"/>
    <w:rsid w:val="00C453E6"/>
    <w:rsid w:val="00C51B6C"/>
    <w:rsid w:val="00C51DBE"/>
    <w:rsid w:val="00C57410"/>
    <w:rsid w:val="00C61642"/>
    <w:rsid w:val="00C86DA3"/>
    <w:rsid w:val="00CA7CEA"/>
    <w:rsid w:val="00CB6374"/>
    <w:rsid w:val="00CC7457"/>
    <w:rsid w:val="00CE532F"/>
    <w:rsid w:val="00D2308B"/>
    <w:rsid w:val="00D337AF"/>
    <w:rsid w:val="00D8157A"/>
    <w:rsid w:val="00D94A9D"/>
    <w:rsid w:val="00DA4A5D"/>
    <w:rsid w:val="00DC2E22"/>
    <w:rsid w:val="00DC3CC6"/>
    <w:rsid w:val="00DC683B"/>
    <w:rsid w:val="00DD0298"/>
    <w:rsid w:val="00DD1240"/>
    <w:rsid w:val="00DD1898"/>
    <w:rsid w:val="00E37F15"/>
    <w:rsid w:val="00E53C38"/>
    <w:rsid w:val="00E62732"/>
    <w:rsid w:val="00E743C5"/>
    <w:rsid w:val="00E83001"/>
    <w:rsid w:val="00E85716"/>
    <w:rsid w:val="00EB1C53"/>
    <w:rsid w:val="00EB4E0D"/>
    <w:rsid w:val="00EB7A6F"/>
    <w:rsid w:val="00EC4095"/>
    <w:rsid w:val="00F2570A"/>
    <w:rsid w:val="00F60AAC"/>
    <w:rsid w:val="00F902EF"/>
    <w:rsid w:val="00F90F31"/>
    <w:rsid w:val="00F9463C"/>
    <w:rsid w:val="00FD4FB4"/>
    <w:rsid w:val="00FF4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2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Подпись к таблице4"/>
    <w:basedOn w:val="a0"/>
    <w:rsid w:val="00DD1240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DD1240"/>
    <w:rPr>
      <w:shd w:val="clear" w:color="auto" w:fill="FFFFFF"/>
    </w:rPr>
  </w:style>
  <w:style w:type="paragraph" w:styleId="a4">
    <w:name w:val="Body Text"/>
    <w:basedOn w:val="a"/>
    <w:link w:val="a3"/>
    <w:rsid w:val="00DD1240"/>
    <w:pPr>
      <w:shd w:val="clear" w:color="auto" w:fill="FFFFFF"/>
      <w:spacing w:after="120" w:line="211" w:lineRule="exact"/>
      <w:jc w:val="right"/>
    </w:pPr>
    <w:rPr>
      <w:rFonts w:eastAsiaTheme="minorHAnsi"/>
      <w:lang w:eastAsia="en-US"/>
    </w:rPr>
  </w:style>
  <w:style w:type="character" w:customStyle="1" w:styleId="1">
    <w:name w:val="Основной текст Знак1"/>
    <w:basedOn w:val="a0"/>
    <w:link w:val="a4"/>
    <w:uiPriority w:val="99"/>
    <w:semiHidden/>
    <w:rsid w:val="00DD1240"/>
    <w:rPr>
      <w:rFonts w:eastAsiaTheme="minorEastAsia"/>
      <w:lang w:eastAsia="ru-RU"/>
    </w:rPr>
  </w:style>
  <w:style w:type="character" w:customStyle="1" w:styleId="3">
    <w:name w:val="Подпись к таблице3"/>
    <w:basedOn w:val="a0"/>
    <w:rsid w:val="00DD1240"/>
    <w:rPr>
      <w:rFonts w:ascii="Times New Roman" w:hAnsi="Times New Roman" w:cs="Times New Roman"/>
      <w:b/>
      <w:bCs/>
      <w:noProof/>
      <w:spacing w:val="0"/>
      <w:sz w:val="20"/>
      <w:szCs w:val="20"/>
      <w:shd w:val="clear" w:color="auto" w:fill="FFFFFF"/>
    </w:rPr>
  </w:style>
  <w:style w:type="character" w:customStyle="1" w:styleId="35">
    <w:name w:val="Заголовок №3 (5) + Полужирный"/>
    <w:aliases w:val="Не курсив4"/>
    <w:basedOn w:val="a0"/>
    <w:rsid w:val="00A86C51"/>
    <w:rPr>
      <w:b/>
      <w:bCs/>
      <w:i/>
      <w:iCs/>
      <w:shd w:val="clear" w:color="auto" w:fill="FFFFFF"/>
    </w:rPr>
  </w:style>
  <w:style w:type="character" w:customStyle="1" w:styleId="30">
    <w:name w:val="Заголовок №3_"/>
    <w:basedOn w:val="a0"/>
    <w:link w:val="31"/>
    <w:rsid w:val="00A86C51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0"/>
    <w:rsid w:val="00A86C51"/>
    <w:pPr>
      <w:shd w:val="clear" w:color="auto" w:fill="FFFFFF"/>
      <w:spacing w:after="0" w:line="211" w:lineRule="exact"/>
      <w:jc w:val="both"/>
      <w:outlineLvl w:val="2"/>
    </w:pPr>
    <w:rPr>
      <w:rFonts w:eastAsiaTheme="minorHAnsi"/>
      <w:b/>
      <w:bCs/>
      <w:lang w:eastAsia="en-US"/>
    </w:rPr>
  </w:style>
  <w:style w:type="table" w:styleId="a5">
    <w:name w:val="Table Grid"/>
    <w:basedOn w:val="a1"/>
    <w:uiPriority w:val="59"/>
    <w:rsid w:val="00E830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Основной текст (19)_"/>
    <w:basedOn w:val="a0"/>
    <w:link w:val="191"/>
    <w:rsid w:val="00072AA4"/>
    <w:rPr>
      <w:b/>
      <w:bCs/>
      <w:shd w:val="clear" w:color="auto" w:fill="FFFFFF"/>
    </w:rPr>
  </w:style>
  <w:style w:type="character" w:customStyle="1" w:styleId="1930">
    <w:name w:val="Основной текст (19)30"/>
    <w:basedOn w:val="19"/>
    <w:rsid w:val="00072AA4"/>
  </w:style>
  <w:style w:type="paragraph" w:customStyle="1" w:styleId="191">
    <w:name w:val="Основной текст (19)1"/>
    <w:basedOn w:val="a"/>
    <w:link w:val="19"/>
    <w:rsid w:val="00072AA4"/>
    <w:pPr>
      <w:shd w:val="clear" w:color="auto" w:fill="FFFFFF"/>
      <w:spacing w:after="0" w:line="240" w:lineRule="atLeast"/>
    </w:pPr>
    <w:rPr>
      <w:rFonts w:eastAsiaTheme="minorHAnsi"/>
      <w:b/>
      <w:bCs/>
      <w:lang w:eastAsia="en-US"/>
    </w:rPr>
  </w:style>
  <w:style w:type="character" w:customStyle="1" w:styleId="a6">
    <w:name w:val="Основной текст + Полужирный"/>
    <w:basedOn w:val="a3"/>
    <w:rsid w:val="005D6440"/>
    <w:rPr>
      <w:b/>
      <w:bCs/>
    </w:rPr>
  </w:style>
  <w:style w:type="character" w:customStyle="1" w:styleId="316">
    <w:name w:val="Заголовок №316"/>
    <w:basedOn w:val="30"/>
    <w:rsid w:val="005D6440"/>
  </w:style>
  <w:style w:type="character" w:customStyle="1" w:styleId="22">
    <w:name w:val="Заголовок №2 (2)_"/>
    <w:basedOn w:val="a0"/>
    <w:link w:val="221"/>
    <w:rsid w:val="005D6440"/>
    <w:rPr>
      <w:b/>
      <w:bCs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"/>
    <w:rsid w:val="005D6440"/>
    <w:pPr>
      <w:shd w:val="clear" w:color="auto" w:fill="FFFFFF"/>
      <w:spacing w:before="180" w:after="180" w:line="240" w:lineRule="atLeast"/>
      <w:jc w:val="both"/>
      <w:outlineLvl w:val="1"/>
    </w:pPr>
    <w:rPr>
      <w:rFonts w:eastAsiaTheme="minorHAnsi"/>
      <w:b/>
      <w:bCs/>
      <w:sz w:val="25"/>
      <w:szCs w:val="25"/>
      <w:lang w:eastAsia="en-US"/>
    </w:rPr>
  </w:style>
  <w:style w:type="character" w:customStyle="1" w:styleId="17">
    <w:name w:val="Основной текст (17)_"/>
    <w:basedOn w:val="a0"/>
    <w:link w:val="171"/>
    <w:rsid w:val="005D6440"/>
    <w:rPr>
      <w:b/>
      <w:bCs/>
      <w:shd w:val="clear" w:color="auto" w:fill="FFFFFF"/>
    </w:rPr>
  </w:style>
  <w:style w:type="paragraph" w:customStyle="1" w:styleId="171">
    <w:name w:val="Основной текст (17)1"/>
    <w:basedOn w:val="a"/>
    <w:link w:val="17"/>
    <w:rsid w:val="005D6440"/>
    <w:pPr>
      <w:shd w:val="clear" w:color="auto" w:fill="FFFFFF"/>
      <w:spacing w:after="60" w:line="211" w:lineRule="exact"/>
      <w:ind w:firstLine="400"/>
      <w:jc w:val="both"/>
    </w:pPr>
    <w:rPr>
      <w:rFonts w:eastAsiaTheme="minorHAnsi"/>
      <w:b/>
      <w:bCs/>
      <w:lang w:eastAsia="en-US"/>
    </w:rPr>
  </w:style>
  <w:style w:type="character" w:customStyle="1" w:styleId="170">
    <w:name w:val="Основной текст (17) + Не полужирный"/>
    <w:basedOn w:val="17"/>
    <w:rsid w:val="005D6440"/>
  </w:style>
  <w:style w:type="character" w:customStyle="1" w:styleId="222">
    <w:name w:val="Заголовок №2 (2)2"/>
    <w:basedOn w:val="22"/>
    <w:rsid w:val="005D6440"/>
    <w:rPr>
      <w:rFonts w:ascii="Times New Roman" w:hAnsi="Times New Roman" w:cs="Times New Roman"/>
      <w:noProof/>
      <w:spacing w:val="0"/>
    </w:rPr>
  </w:style>
  <w:style w:type="character" w:customStyle="1" w:styleId="228">
    <w:name w:val="Заголовок №2 (2)8"/>
    <w:basedOn w:val="22"/>
    <w:rsid w:val="005D6440"/>
  </w:style>
  <w:style w:type="character" w:customStyle="1" w:styleId="131">
    <w:name w:val="Основной текст + 131"/>
    <w:aliases w:val="5 pt4,Малые прописные1"/>
    <w:basedOn w:val="a3"/>
    <w:rsid w:val="005D6440"/>
    <w:rPr>
      <w:rFonts w:ascii="Times New Roman" w:hAnsi="Times New Roman" w:cs="Times New Roman"/>
      <w:smallCaps/>
      <w:spacing w:val="0"/>
      <w:sz w:val="27"/>
      <w:szCs w:val="27"/>
    </w:rPr>
  </w:style>
  <w:style w:type="paragraph" w:styleId="a7">
    <w:name w:val="List Paragraph"/>
    <w:basedOn w:val="a"/>
    <w:qFormat/>
    <w:rsid w:val="008E0D31"/>
    <w:pPr>
      <w:ind w:left="720"/>
    </w:pPr>
    <w:rPr>
      <w:rFonts w:ascii="Calibri" w:eastAsia="Calibri" w:hAnsi="Calibri" w:cs="Calibri"/>
      <w:lang w:eastAsia="en-US"/>
    </w:rPr>
  </w:style>
  <w:style w:type="character" w:customStyle="1" w:styleId="location">
    <w:name w:val="location"/>
    <w:basedOn w:val="a0"/>
    <w:rsid w:val="00CB6374"/>
  </w:style>
  <w:style w:type="paragraph" w:customStyle="1" w:styleId="21">
    <w:name w:val="Основной текст 21"/>
    <w:basedOn w:val="a"/>
    <w:rsid w:val="009F3103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566B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456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72">
    <w:name w:val="Основной текст (17)"/>
    <w:basedOn w:val="17"/>
    <w:rsid w:val="00404C1B"/>
    <w:rPr>
      <w:b/>
      <w:bCs/>
      <w:noProof/>
      <w:sz w:val="22"/>
      <w:szCs w:val="22"/>
      <w:lang w:bidi="ar-SA"/>
    </w:rPr>
  </w:style>
  <w:style w:type="character" w:styleId="a8">
    <w:name w:val="footnote reference"/>
    <w:basedOn w:val="a0"/>
    <w:semiHidden/>
    <w:rsid w:val="000158C6"/>
    <w:rPr>
      <w:vertAlign w:val="superscript"/>
    </w:rPr>
  </w:style>
  <w:style w:type="character" w:customStyle="1" w:styleId="12">
    <w:name w:val="Основной текст (12)_"/>
    <w:basedOn w:val="a0"/>
    <w:link w:val="121"/>
    <w:rsid w:val="000158C6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"/>
    <w:rsid w:val="000158C6"/>
    <w:pPr>
      <w:shd w:val="clear" w:color="auto" w:fill="FFFFFF"/>
      <w:spacing w:before="240" w:after="0" w:line="192" w:lineRule="exact"/>
    </w:pPr>
    <w:rPr>
      <w:rFonts w:eastAsiaTheme="minorHAnsi"/>
      <w:sz w:val="19"/>
      <w:szCs w:val="19"/>
      <w:lang w:eastAsia="en-US"/>
    </w:rPr>
  </w:style>
  <w:style w:type="character" w:customStyle="1" w:styleId="a9">
    <w:name w:val="Подпись к таблице_"/>
    <w:basedOn w:val="a0"/>
    <w:link w:val="10"/>
    <w:rsid w:val="000158C6"/>
    <w:rPr>
      <w:b/>
      <w:bCs/>
      <w:shd w:val="clear" w:color="auto" w:fill="FFFFFF"/>
    </w:rPr>
  </w:style>
  <w:style w:type="paragraph" w:customStyle="1" w:styleId="10">
    <w:name w:val="Подпись к таблице1"/>
    <w:basedOn w:val="a"/>
    <w:link w:val="a9"/>
    <w:rsid w:val="000158C6"/>
    <w:pPr>
      <w:shd w:val="clear" w:color="auto" w:fill="FFFFFF"/>
      <w:spacing w:after="0" w:line="240" w:lineRule="atLeast"/>
    </w:pPr>
    <w:rPr>
      <w:rFonts w:eastAsiaTheme="minorHAnsi"/>
      <w:b/>
      <w:bCs/>
      <w:lang w:eastAsia="en-US"/>
    </w:rPr>
  </w:style>
  <w:style w:type="character" w:customStyle="1" w:styleId="2">
    <w:name w:val="Подпись к таблице2"/>
    <w:basedOn w:val="a9"/>
    <w:rsid w:val="000158C6"/>
    <w:rPr>
      <w:rFonts w:ascii="Times New Roman" w:hAnsi="Times New Roman" w:cs="Times New Roman"/>
      <w:spacing w:val="0"/>
      <w:sz w:val="20"/>
      <w:szCs w:val="20"/>
    </w:rPr>
  </w:style>
  <w:style w:type="character" w:customStyle="1" w:styleId="20">
    <w:name w:val="Подпись к таблице (2)_"/>
    <w:basedOn w:val="a0"/>
    <w:link w:val="210"/>
    <w:rsid w:val="000158C6"/>
    <w:rPr>
      <w:sz w:val="19"/>
      <w:szCs w:val="19"/>
      <w:shd w:val="clear" w:color="auto" w:fill="FFFFFF"/>
    </w:rPr>
  </w:style>
  <w:style w:type="character" w:customStyle="1" w:styleId="220">
    <w:name w:val="Подпись к таблице (2)2"/>
    <w:basedOn w:val="20"/>
    <w:rsid w:val="000158C6"/>
  </w:style>
  <w:style w:type="paragraph" w:customStyle="1" w:styleId="210">
    <w:name w:val="Подпись к таблице (2)1"/>
    <w:basedOn w:val="a"/>
    <w:link w:val="20"/>
    <w:rsid w:val="000158C6"/>
    <w:pPr>
      <w:shd w:val="clear" w:color="auto" w:fill="FFFFFF"/>
      <w:spacing w:after="0" w:line="192" w:lineRule="exact"/>
      <w:jc w:val="both"/>
    </w:pPr>
    <w:rPr>
      <w:rFonts w:eastAsiaTheme="minorHAnsi"/>
      <w:sz w:val="19"/>
      <w:szCs w:val="19"/>
      <w:lang w:eastAsia="en-US"/>
    </w:rPr>
  </w:style>
  <w:style w:type="character" w:customStyle="1" w:styleId="1927">
    <w:name w:val="Основной текст (19)27"/>
    <w:basedOn w:val="a0"/>
    <w:rsid w:val="000158C6"/>
    <w:rPr>
      <w:rFonts w:ascii="Times New Roman" w:hAnsi="Times New Roman" w:cs="Times New Roman"/>
      <w:b/>
      <w:bCs/>
      <w:spacing w:val="0"/>
      <w:sz w:val="20"/>
      <w:szCs w:val="20"/>
      <w:shd w:val="clear" w:color="auto" w:fill="FFFFFF"/>
    </w:rPr>
  </w:style>
  <w:style w:type="character" w:customStyle="1" w:styleId="1237">
    <w:name w:val="Основной текст (12)37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36">
    <w:name w:val="Основной текст (12)36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35">
    <w:name w:val="Основной текст (12)35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34">
    <w:name w:val="Основной текст (12)34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-1pt">
    <w:name w:val="Основной текст (12) + Интервал -1 pt"/>
    <w:basedOn w:val="12"/>
    <w:rsid w:val="000158C6"/>
    <w:rPr>
      <w:rFonts w:ascii="Times New Roman" w:hAnsi="Times New Roman" w:cs="Times New Roman"/>
      <w:spacing w:val="-20"/>
    </w:rPr>
  </w:style>
  <w:style w:type="character" w:customStyle="1" w:styleId="1233">
    <w:name w:val="Основной текст (12)33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32">
    <w:name w:val="Основной текст (12)32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31">
    <w:name w:val="Основной текст (12)31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30">
    <w:name w:val="Основной текст (12)30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29">
    <w:name w:val="Основной текст (12)29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28">
    <w:name w:val="Основной текст (12)28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227">
    <w:name w:val="Основной текст (12)27"/>
    <w:basedOn w:val="12"/>
    <w:rsid w:val="000158C6"/>
    <w:rPr>
      <w:rFonts w:ascii="Times New Roman" w:hAnsi="Times New Roman" w:cs="Times New Roman"/>
      <w:spacing w:val="0"/>
    </w:rPr>
  </w:style>
  <w:style w:type="character" w:customStyle="1" w:styleId="1921">
    <w:name w:val="Основной текст (19)21"/>
    <w:basedOn w:val="19"/>
    <w:rsid w:val="005D107E"/>
    <w:rPr>
      <w:rFonts w:ascii="Times New Roman" w:hAnsi="Times New Roman" w:cs="Times New Roman"/>
      <w:spacing w:val="0"/>
      <w:sz w:val="20"/>
      <w:szCs w:val="20"/>
      <w:lang w:bidi="ar-SA"/>
    </w:rPr>
  </w:style>
  <w:style w:type="character" w:customStyle="1" w:styleId="1920">
    <w:name w:val="Основной текст (19)20"/>
    <w:basedOn w:val="19"/>
    <w:rsid w:val="005D107E"/>
    <w:rPr>
      <w:rFonts w:ascii="Times New Roman" w:hAnsi="Times New Roman" w:cs="Times New Roman"/>
      <w:noProof/>
      <w:spacing w:val="0"/>
      <w:sz w:val="20"/>
      <w:szCs w:val="20"/>
      <w:lang w:bidi="ar-SA"/>
    </w:rPr>
  </w:style>
  <w:style w:type="paragraph" w:styleId="aa">
    <w:name w:val="header"/>
    <w:basedOn w:val="a"/>
    <w:link w:val="ab"/>
    <w:uiPriority w:val="99"/>
    <w:semiHidden/>
    <w:unhideWhenUsed/>
    <w:rsid w:val="0092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224CA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922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224CA"/>
    <w:rPr>
      <w:rFonts w:eastAsiaTheme="minorEastAsia"/>
      <w:lang w:eastAsia="ru-RU"/>
    </w:rPr>
  </w:style>
  <w:style w:type="paragraph" w:styleId="ae">
    <w:name w:val="footnote text"/>
    <w:aliases w:val="Знак6,F1"/>
    <w:basedOn w:val="a"/>
    <w:link w:val="af"/>
    <w:semiHidden/>
    <w:rsid w:val="00B36D2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">
    <w:name w:val="Текст сноски Знак"/>
    <w:aliases w:val="Знак6 Знак,F1 Знак"/>
    <w:basedOn w:val="a0"/>
    <w:link w:val="ae"/>
    <w:semiHidden/>
    <w:rsid w:val="00B36D2A"/>
    <w:rPr>
      <w:rFonts w:ascii="Calibri" w:eastAsia="Calibri" w:hAnsi="Calibri" w:cs="Times New Roman"/>
      <w:sz w:val="20"/>
      <w:szCs w:val="20"/>
    </w:rPr>
  </w:style>
  <w:style w:type="character" w:customStyle="1" w:styleId="af0">
    <w:name w:val="Без интервала Знак"/>
    <w:aliases w:val="основа Знак"/>
    <w:link w:val="af1"/>
    <w:uiPriority w:val="1"/>
    <w:locked/>
    <w:rsid w:val="00B36D2A"/>
  </w:style>
  <w:style w:type="paragraph" w:styleId="af1">
    <w:name w:val="No Spacing"/>
    <w:aliases w:val="основа"/>
    <w:link w:val="af0"/>
    <w:uiPriority w:val="1"/>
    <w:qFormat/>
    <w:rsid w:val="00B36D2A"/>
    <w:pPr>
      <w:spacing w:after="0" w:line="240" w:lineRule="auto"/>
    </w:pPr>
  </w:style>
  <w:style w:type="character" w:customStyle="1" w:styleId="default005f005fchar1char1">
    <w:name w:val="default_005f_005fchar1__char1"/>
    <w:basedOn w:val="a0"/>
    <w:rsid w:val="00A3403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">
    <w:name w:val="default"/>
    <w:basedOn w:val="a"/>
    <w:rsid w:val="00A340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0">
    <w:name w:val="Default"/>
    <w:rsid w:val="00A340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7">
    <w:name w:val="Основной текст + Полужирный47"/>
    <w:aliases w:val="Курсив"/>
    <w:basedOn w:val="a3"/>
    <w:rsid w:val="00A3403B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46">
    <w:name w:val="Основной текст + Полужирный46"/>
    <w:aliases w:val="Курсив30"/>
    <w:basedOn w:val="a3"/>
    <w:rsid w:val="00A3403B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324">
    <w:name w:val="Заголовок №3 (2) + Не полужирный4"/>
    <w:aliases w:val="Не курсив16"/>
    <w:basedOn w:val="a0"/>
    <w:rsid w:val="00A3403B"/>
    <w:rPr>
      <w:b/>
      <w:bCs/>
      <w:i/>
      <w:iCs/>
      <w:sz w:val="22"/>
      <w:szCs w:val="22"/>
      <w:lang w:bidi="ar-SA"/>
    </w:rPr>
  </w:style>
  <w:style w:type="character" w:customStyle="1" w:styleId="32">
    <w:name w:val="Заголовок №3 (2)"/>
    <w:basedOn w:val="a0"/>
    <w:rsid w:val="00A3403B"/>
    <w:rPr>
      <w:rFonts w:ascii="Times New Roman" w:hAnsi="Times New Roman" w:cs="Times New Roman"/>
      <w:b/>
      <w:bCs/>
      <w:i/>
      <w:iCs/>
      <w:noProof/>
      <w:spacing w:val="0"/>
      <w:sz w:val="22"/>
      <w:szCs w:val="22"/>
      <w:lang w:bidi="ar-SA"/>
    </w:rPr>
  </w:style>
  <w:style w:type="character" w:customStyle="1" w:styleId="320">
    <w:name w:val="Заголовок №3 (2)_"/>
    <w:basedOn w:val="a0"/>
    <w:link w:val="321"/>
    <w:rsid w:val="00A3403B"/>
    <w:rPr>
      <w:b/>
      <w:bCs/>
      <w:i/>
      <w:iCs/>
      <w:shd w:val="clear" w:color="auto" w:fill="FFFFFF"/>
    </w:rPr>
  </w:style>
  <w:style w:type="paragraph" w:customStyle="1" w:styleId="321">
    <w:name w:val="Заголовок №3 (2)1"/>
    <w:basedOn w:val="a"/>
    <w:link w:val="320"/>
    <w:rsid w:val="00A3403B"/>
    <w:pPr>
      <w:shd w:val="clear" w:color="auto" w:fill="FFFFFF"/>
      <w:spacing w:after="0" w:line="211" w:lineRule="exact"/>
      <w:ind w:firstLine="400"/>
      <w:jc w:val="both"/>
      <w:outlineLvl w:val="2"/>
    </w:pPr>
    <w:rPr>
      <w:rFonts w:eastAsiaTheme="minorHAnsi"/>
      <w:b/>
      <w:bCs/>
      <w:i/>
      <w:iCs/>
      <w:lang w:eastAsia="en-US"/>
    </w:rPr>
  </w:style>
  <w:style w:type="character" w:customStyle="1" w:styleId="48">
    <w:name w:val="Основной текст + Полужирный48"/>
    <w:basedOn w:val="a3"/>
    <w:rsid w:val="00A3403B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1">
    <w:name w:val="Основной текст + Полужирный1"/>
    <w:aliases w:val="Курсив2,Интервал -1 pt"/>
    <w:basedOn w:val="a3"/>
    <w:rsid w:val="00A3403B"/>
    <w:rPr>
      <w:rFonts w:ascii="Times New Roman" w:hAnsi="Times New Roman" w:cs="Times New Roman"/>
      <w:b/>
      <w:bCs/>
      <w:i/>
      <w:iCs/>
      <w:spacing w:val="-20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3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2C599-C3F2-4C02-BB21-3A2E0B8EC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</Pages>
  <Words>5687</Words>
  <Characters>32417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школа</cp:lastModifiedBy>
  <cp:revision>107</cp:revision>
  <dcterms:created xsi:type="dcterms:W3CDTF">2013-11-29T08:55:00Z</dcterms:created>
  <dcterms:modified xsi:type="dcterms:W3CDTF">2016-08-01T15:38:00Z</dcterms:modified>
</cp:coreProperties>
</file>